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6C6" w:rsidRDefault="008656C6" w:rsidP="008656C6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Утвержден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от 29.10.2020 № 3178-ПА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0" w:name="P43"/>
      <w:bookmarkEnd w:id="0"/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Порядок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планирования финансово-хозяйственной деятельности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муниципальных унитарных предприятий (муниципальных</w:t>
      </w:r>
      <w:proofErr w:type="gramEnd"/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предприятий) муниципального образования городской округ 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Люберцы московской области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I. Общие положения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Настоящий Порядок планирования финансово-хозяйственной деятельности муниципальных унитарных предприятий (муниципальных предприятий) муниципального образования городской округ Люберцы Московской области (далее - Порядок) устанавливает компетенцию участников планирования финансово-хозяйственной деятельности муниципальных унитарных предприятий (муниципальных предприятий) муниципального образования городской округ Люберцы Московской области (далее - муниципальные предприятия) и определяет порядок планирования деятельности муниципальных предприятий.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Для целей настоящего Порядка приняты следующие термины и определения: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план финансово-хозяйственной деятельности (далее - План ФХД) - это совокупность прогнозных показателей деятельности муниципальных предприятий на планируемый финансовый период;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планирование - это процесс составления, согласования, утверждения, корректировки Плана ФХД;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ключевой показатель эффективности (далее - КПЭ) - оценочный критерий, используемый для определения эффективности финансово-хозяйственной деятельности муниципальных предприятий, поддающийся количественному измерению и являющийся значимым с точки зрения достижения целей и задач муниципальных предприятий;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отраслевой орган - центральный исполнительный орган государственной власти Московской области, координирующий и регулирующий деятельность в соответствующих отраслях (Министерство жилищно-коммунального хозяйства Московской области, Министерство энергетики Московской области, Министерство экологии и природопользования Московской области).</w:t>
      </w: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II. Компетенция участников процесса планирования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финансово-хозяйственной деятельности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муниципального предприятия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</w:t>
      </w:r>
      <w:r>
        <w:rPr>
          <w:rFonts w:ascii="Arial" w:hAnsi="Arial" w:cs="Arial"/>
          <w:color w:val="000000" w:themeColor="text1"/>
          <w:sz w:val="24"/>
          <w:szCs w:val="24"/>
        </w:rPr>
        <w:tab/>
        <w:t>Участниками процесса планирования финансово-хозяйственной деятельности муниципального предприятия являются: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администрация муниципального образования городской округ Люберцы Московской области (далее - Администрация округа), которая является учредителем соответствующего муниципального предприятия;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руководитель муниципального предприятия.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К компетенции Администрации округа, которая является учредителем муниципального предприятия, относятся следующие вопросы: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утверждение Плана ФХД муниципального предприятия;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утверждение по представлению руководителя муниципального предприятия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состава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отраслевых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КПЭ;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утверждение методики расчета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отраслевых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КПЭ и установка сверхнормативного отклонения по каждому КПЭ;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определение порядка проведения анализа достижения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установленных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отраслевых КПЭ;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рассмотрение и проведение анализа отчетов об исполнении Плана ФХД;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согласование размера премии и поощрения руководителя муниципального предприятия (осуществляется по результатам исполнения Плана ФХД).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К компетенции руководителя муниципального предприятия в области планирования финансово-хозяйственной деятельности муниципального предприятия относятся следующие вопросы: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организация мероприятий по подготовке и своевременному представлению документов, предусмотренных настоящим Порядком;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утверждение внутренних документов муниципального предприятия, регламентирующих процесс оперативного планирования в соответствии с настоящим Порядком;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подготовка и представление предложений в Администрацию округа, которая является учредителем соответствующего муниципального предприятия, о составе и методике расчета отраслевых КПЭ для муниципального предприятия;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подготовка предложений по корректировке утвержденного Плана ФХД;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обеспечение выполнения Плана ФХД.</w:t>
      </w:r>
    </w:p>
    <w:p w:rsidR="008656C6" w:rsidRDefault="008656C6" w:rsidP="008656C6">
      <w:pPr>
        <w:pStyle w:val="ConsPlusNormal"/>
        <w:tabs>
          <w:tab w:val="left" w:pos="851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III. Организация планирования и контроля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финансово-хозяйственной деятельности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муниципального предприятия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Планирование финансово-хозяйственной деятельности муниципального предприятия включает следующие этапы: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разработка проекта Плана ФХД;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утверждение Плана ФХД;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подготовка и рассмотрение отчетов об исполнении Плана ФХД;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корректировка Плана ФХД.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7.</w:t>
      </w:r>
      <w:r>
        <w:rPr>
          <w:rFonts w:ascii="Arial" w:hAnsi="Arial" w:cs="Arial"/>
          <w:color w:val="000000" w:themeColor="text1"/>
          <w:sz w:val="24"/>
          <w:szCs w:val="24"/>
        </w:rPr>
        <w:tab/>
        <w:t>Разработка Плана ФХД.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Проект Плана ФХД разрабатывается муниципальным предприятием ежегодно в соответствии с требованиями, установленными настоящим Порядком.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" w:name="P90"/>
      <w:bookmarkEnd w:id="1"/>
      <w:r>
        <w:rPr>
          <w:rFonts w:ascii="Arial" w:hAnsi="Arial" w:cs="Arial"/>
          <w:color w:val="000000" w:themeColor="text1"/>
          <w:sz w:val="24"/>
          <w:szCs w:val="24"/>
        </w:rPr>
        <w:t>8.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Периодами планирования для муниципального предприятия являются: I квартал, полугодие, 9 месяцев, год.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9.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В проекте Плана ФХД указываются: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сведения о муниципальном предприятии: цели и виды деятельности в соответствии с его уставом, сведения о его руководителе, о численности работников и расходах на оплату труда;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основные задачи муниципального предприятия на краткосрочный и среднесрочный периоды;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показатели, характеризующие эффективность финансово-хозяйственной деятельности муниципальных предприятий, поддающиеся количественному измерению и являющиеся значимыми с точки зрения достижения целей и задач муниципальных предприятий;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прогнозные показатели финансово-хозяйственной деятельности муниципального предприятия;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сделки, планируемые к осуществлению.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10.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Руководитель муниципального предприятия в срок до 1 июля года, предшествующего планируемому, представляет разработанный проект Плана ФХД на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утверждение в Администрацию округа, являющуюся учредителем данного предприятия, которая рассматривает и утверждает План ФХД в течение 30 дней.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План ФХД муниципального предприятия, осуществляющего регулируемые виды деятельности, утверждается с учетом индексов-дефляторов по соответствующим статьям затрат, определенных прогнозом социально-экономического развития Российской Федерации, разработанным Министерством экономического развития Российской Федерации, подлежит обязательной корректировке после утверждения соответствующих тарифов на планируемый период.</w:t>
      </w:r>
      <w:proofErr w:type="gramEnd"/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Руководитель муниципального предприятия, осуществляющего регулируемые виды деятельности, после утверждения соответствующих тарифов на планируемый период направляет скорректированный с учетом утвержденных тарифов План ФХД в Администрацию округа, являющуюся учредителем данного предприятия, не позднее 20 января планируемого года.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Администрация округа в срок до 1 февраля планируемого года направляет скорректированный План ФХД на согласование в Комитет по ценам и тарифам Московской области и отраслевой орган в зависимости от сферы деятельности муниципального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Комитет по ценам и тарифам Московской области и отраслевой орган в рамках своих полномочий проводят проверку прогноза финансовых показателей, указанных в скорректированном Плане ФХД. Согласование скорректированного Плана ФХД, соответствующего показателям, учтенным при утверждении тарифов и инвестиционных программ, осуществляется в срок до 1 марта планируемого года.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Утверждение согласованного с Комитетом по ценам и тарифам Московской области и отраслевым органом скорректированного Плана ФХД производится Администрацией округа не позднее 5 марта планируемого года.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11.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Отчет об исполнении Плана ФХД формируется муниципальным предприятием по каждому периоду планирования, указанному в </w:t>
      </w:r>
      <w:hyperlink r:id="rId5" w:anchor="P90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пункте 8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Порядка.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 окончании отчетного квартала в срок до 30 числа месяца, следующего за отчетным кварталом, отчет об исполнении Плана ФХД представляется муниципальным предприятием в Администрацию округа, которая является его учредителем.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Квартальные отчеты об исполнении Плана ФХД рассматриваются Администрацией округа не позднее 30 числа второго месяца, следующего за отчетным кварталом.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12.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Квартальный отчет об исполнении Плана ФХД должен включать следующие разделы: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сведения о муниципальном предприятии;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сведения о численности работников муниципального предприятия и расходах на оплату труда в отчетном периоде планирования;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отчет об исполнении фактических и планируемых значений плановых КПЭ финансово-хозяйственной деятельности с проведением их сопоставления с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фактическими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КПЭ, а также в случае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недостижения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плановых значений КПЭ информацию о причинах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недостижения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плановых КПЭ;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отчет о достижении прогнозных показателей;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информация о наличии займов и кредитов, условиях предоставления заемных средств по договорам, размере и сроках погашения задолженности по займам и кредитам, о наличии просроченной задолженности по каждому договору;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предложения по повышению эффективности деятельности муниципального предприятия;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расчет произведенных отчислений части чистой прибыли за соответствующий период с копиями платежных поручений с отметкой кредитной организации, подтверждающих перечисление части чистой прибыли в бюджет муниципального образования городской округ Люберцы Московской области;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8)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расчет суммы премии и поощрения,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предлагаемых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к выплате руководителю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муниципального предприятия за отчетный период планирования;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9)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информация о совершенных крупных сделках и оставшихся неиспользованных суммах, предусмотренных Планом ФХД на крупные сделки по соответствующим видам сделок.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13.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 xml:space="preserve">Обязательным приложением к квартальному отчету об исполнении Плана ФХД являются копии бухгалтерской отчетности, включая бухгалтерский баланс, отчет о финансовых результатах, приложение к бухгалтерскому балансу и отчету о финансовых результатах в форме пояснений, оформленных в табличной форме в соответствии с </w:t>
      </w:r>
      <w:hyperlink r:id="rId6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приложением № 3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к приказу Минфина РФ от 02.07.2010 N 66н «О формах бухгалтерской отчетности организаций», иные приложения к бухгалтерскому балансу и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отчету о финансовых результатах, предусмотренные нормативными правовыми актами Российской Федерации, и прочие документы (управленческие и статистические формы отчетности), заверенные подписями руководителя и главного бухгалтера, а также печатью муниципального предприятия, необходимые для подтверждения исходных данных для расчета фактических значений КПЭ муниципального предприятия.</w:t>
      </w:r>
      <w:proofErr w:type="gramEnd"/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14.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При наличии реализуемых муниципальным предприятием инвестиционных проектов к квартальному отчету об исполнении Плана ФХД в обязательном порядке прилагается отчет об исполнении технико-экономического обоснования проекта.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15. 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Годовой отчет об исполнении Плана ФХД направляется на утверждение в Администрацию округа, которая является учредителем муниципального предприятия, не позднее 20 апреля года, следующего за отчетным годом.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 наличии реализуемых муниципальным предприятием инвестиционных проектов к годовому отчету об исполнении Плана ФХД прилагается отчет об исполнении технико-экономического обоснования проекта по итогам отчетного года.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Годовой отчет об исполнении Плана ФХД рассматривается Администрацией округа в течение 30 дней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с даты представления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документов.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16.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Администрация округа на основании рассмотренного отчета об исполнении Плана ФХД согласовывает размер выплаты премии и поощрения руководителю муниципального предприятия.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2" w:name="P122"/>
      <w:bookmarkEnd w:id="2"/>
      <w:r>
        <w:rPr>
          <w:rFonts w:ascii="Arial" w:hAnsi="Arial" w:cs="Arial"/>
          <w:color w:val="000000" w:themeColor="text1"/>
          <w:sz w:val="24"/>
          <w:szCs w:val="24"/>
        </w:rPr>
        <w:t>17.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Корректировка Плана ФХД производится по инициативе участников планирования и осуществляется в связи с существенным изменением условий, влияющих на показатели, использованные при планировании.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Корректировки Плана ФХД муниципального предприятия, не осуществляющего регулируемые виды деятельности, до 15 декабря года, предшествующего планируемому году, могут осуществляться неограниченное количество раз.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Корректировка Плана ФХД муниципального предприятия, осуществляющего регулируемые виды деятельности, может производиться при соблюдении следующих условий:</w:t>
      </w:r>
    </w:p>
    <w:p w:rsidR="008656C6" w:rsidRDefault="008656C6" w:rsidP="008656C6">
      <w:pPr>
        <w:pStyle w:val="ConsPlusNormal"/>
        <w:tabs>
          <w:tab w:val="left" w:pos="851"/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показатели и расходы, учтенные при утверждении тарифа и указанные в перечисленных в </w:t>
      </w:r>
      <w:hyperlink r:id="rId7" w:anchor="P129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пункте 20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 формах, изменению не подлежат;</w:t>
      </w:r>
    </w:p>
    <w:p w:rsidR="008656C6" w:rsidRDefault="008656C6" w:rsidP="008656C6">
      <w:pPr>
        <w:pStyle w:val="ConsPlusNormal"/>
        <w:tabs>
          <w:tab w:val="left" w:pos="851"/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корректировка производится не чаще чем раз в квартал по согласованию с отраслевым органом, при этом последняя корректировка Плана ФХД может быть осуществлена в срок до 31 октября планируемого года.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18.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Прогнозные показатели деятельности муниципального предприятия за прошедшие до момента корректировки кварталы замещаются на фактические показатели деятельности данного предприятия, а прогнозные показатели его деятельности в последующих кварталах могут быть скорректированы по основаниям для корректировки, указанным в </w:t>
      </w:r>
      <w:hyperlink r:id="rId8" w:anchor="P122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абзаце первом пункта 17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Порядка.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19.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Планы ФХД составляются по каждому виду деятельности муниципального предприятия. На их основе составляется сводный План ФХД в целом по муниципальному предприятию.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3" w:name="P129"/>
      <w:bookmarkEnd w:id="3"/>
      <w:r>
        <w:rPr>
          <w:rFonts w:ascii="Arial" w:hAnsi="Arial" w:cs="Arial"/>
          <w:color w:val="000000" w:themeColor="text1"/>
          <w:sz w:val="24"/>
          <w:szCs w:val="24"/>
        </w:rPr>
        <w:t>20.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К Плану ФХД по каждому регулируемому виду деятельности муниципального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предприятия отдельно прилагаются следующие формы: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анализ экономической обоснованности расходов, объемов полезного отпуска, величины прибыли и оценка предложений об установлении тарифов на тепловую энергию, поставляемую муниципальным предприятием;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анализ экономической обоснованности расходов по статьям расходов, величины прибыли и оценка предложений об установлении тарифов на питьевую воду;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анализ экономической обоснованности расходов по статьям расходов, величины прибыли и оценка предложений об установлении тарифов на водоотведение;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смета расходов на содержание электрических сетей и затрат на компенсацию потерь.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21.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Статьи Плана ФХД должны соответствовать показателям, утвержденным при установлении тарифов Комитетом по ценам и тарифам Московской области. При этом статьи Планов ФХД должны содержать ссылки на соответствующие статьи (при наличии):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</w:t>
      </w:r>
      <w:r>
        <w:rPr>
          <w:rFonts w:ascii="Arial" w:hAnsi="Arial" w:cs="Arial"/>
          <w:color w:val="000000" w:themeColor="text1"/>
          <w:sz w:val="24"/>
          <w:szCs w:val="24"/>
        </w:rPr>
        <w:tab/>
        <w:t>анализа экономической обоснованности расходов, объемов полезного отпуска, величины прибыли и оценки предложений об установлении тарифов на тепловую энергию, поставляемую муниципальным предприятием;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анализа экономической обоснованности расходов по статьям расходов, величины прибыли и оценки предложений об установлении тарифов на питьевую воду;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анализа экономической обоснованности расходов по статьям расходов, величины прибыли и оценки предложений об установлении тарифов на водоотведение;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сметы расходов на содержание электрических сетей и затрат на компенсацию потерь.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IV. Требования к Плану ФХД муниципального предприятия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22.</w:t>
      </w:r>
      <w:r>
        <w:rPr>
          <w:rFonts w:ascii="Arial" w:hAnsi="Arial" w:cs="Arial"/>
          <w:color w:val="000000" w:themeColor="text1"/>
          <w:sz w:val="24"/>
          <w:szCs w:val="24"/>
        </w:rPr>
        <w:tab/>
        <w:t>Титульный лист Плана ФХД содержит: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гриф «ПРЕДСТАВЛЕН», должность, место для подписи, фамилию, имя и отчество руководителя муниципального предприятия;</w:t>
      </w:r>
    </w:p>
    <w:p w:rsidR="008656C6" w:rsidRDefault="008656C6" w:rsidP="008656C6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гриф «УТВЕРЖДЕНО», наименование Администрации округа, которая является учредителем муниципального предприятия, место для подписи, фамилию, имя и отчество представителя Администрации округа, который уполномочен на подписание указанного документа.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23.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Форма </w:t>
      </w:r>
      <w:hyperlink r:id="rId9" w:anchor="P169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Плана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ФХД (приложение к настоящему Порядку).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Дополнительно в Плане ФХД раскрывается информация об инвестициях и субсидиях, а также сведения о кредитах и займах муниципального предприятия.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24.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Для применения упрощенного порядка согласования сделок в соответствии с настоящим Порядком: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для планово-определенных сделок в Плане ФХД должны быть указаны все существенные условия данных сделок, установленные Гражданским </w:t>
      </w:r>
      <w:hyperlink r:id="rId10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кодексом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 для соответствующих видов договоров;</w:t>
      </w:r>
    </w:p>
    <w:p w:rsidR="008656C6" w:rsidRDefault="008656C6" w:rsidP="008656C6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для условно-определенных сделок должны быть указаны существенные условия данных сделок, известные на дату составления Плана ФХД.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Планово-определенные сделки, отраженные с соблюдением требований Гражданского </w:t>
      </w:r>
      <w:hyperlink r:id="rId11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кодекса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 в части существенных условий, считаются согласованными Планом ФХД.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 отношении индивидуальных сделок, включенных в План ФХД, указываются все известные существенные условия данных сделок.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Сделки, не отраженные в Плане ФХД, согласовываются муниципальным предприятием в индивидуальном порядке.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Если реализация индивидуальной сделки, не включенной в План ФХД, повлечет изменение данных Плана ФХД, то необходима соответствующая корректировка Плана ФХД.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Если информацию по сделкам или иные виды детализации показателей невозможно представить в таблице, то они выносятся в приложение к Плану ФХД, которое является его неотъемлемой частью, с указанием на пункты соответствующих статей Плана ФХД доходов и расходов, запланированных по ним лимитов финансирования.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656C6" w:rsidRDefault="008656C6" w:rsidP="008656C6">
      <w:pPr>
        <w:pStyle w:val="ConsPlusNormal"/>
        <w:jc w:val="right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Приложение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 Порядку планирования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финансово-хозяйственной деятельности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муниципальных унитарных предприятий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(муниципальных предприятий)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городской округ Люберцы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4" w:name="P169"/>
      <w:bookmarkEnd w:id="4"/>
      <w:r>
        <w:rPr>
          <w:rFonts w:ascii="Arial" w:hAnsi="Arial" w:cs="Arial"/>
          <w:color w:val="000000" w:themeColor="text1"/>
          <w:sz w:val="24"/>
          <w:szCs w:val="24"/>
        </w:rPr>
        <w:t>Форма Плана (программы)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финансово-хозяйственной деятельности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9"/>
        <w:gridCol w:w="3912"/>
      </w:tblGrid>
      <w:tr w:rsidR="008656C6" w:rsidTr="008656C6">
        <w:tc>
          <w:tcPr>
            <w:tcW w:w="9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Сведения о предприятии</w:t>
            </w: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1. Полное официальное наименование предприятия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2. Свидетельство о государственной регистрации юридического лица: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Регистрационный номер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дата присвоения регистрационного номера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3. Юридический адрес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4. Место нахождения юридического лица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5. Почтовый адрес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6. Ведомственная подчиненность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7. Основной вид деятельности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8. Размер уставного фонда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9. Балансовая стоимость недвижимого имущества, переданного в хозяйственное ведение предприятия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10. Телефон (факс)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11. Адрес электронной почты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Сведения о руководителе предприятия</w:t>
            </w: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12. Ф.И.О. руководителя предприятия и занимаемая им должность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13. Сведения о трудовом договоре, заключенном с руководителем предприятия: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дата заключения трудового договора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номер трудового договора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Наименование органа муниципального образования городской округ Люберцы Московской области, заключившего трудовой договор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14. Срок действия трудового договора, заключенного с руководителем предприятия: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начало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окончание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15. Телефон (факс)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Раздел I. Краткая характеристика хода реализации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Плана (программы) финансово-хозяйственной деятельности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предприятия в предыдущем году и в первом квартале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текущего года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 Указывается информация о выполнении Плана (программы) финансово-хозяйственной деятельности в предыдущем году и о ходе реализации Плана (программы) деятельности предприятия в первом квартале текущего года.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2. Анализ причин отклонения (в том числе ожидаемого) фактических показателей деятельности предприятия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от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утвержденных.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  <w:sectPr w:rsidR="008656C6">
          <w:pgSz w:w="11906" w:h="16838"/>
          <w:pgMar w:top="1134" w:right="567" w:bottom="1134" w:left="1134" w:header="708" w:footer="708" w:gutter="0"/>
          <w:cols w:space="720"/>
        </w:sectPr>
      </w:pPr>
    </w:p>
    <w:p w:rsidR="008656C6" w:rsidRDefault="008656C6" w:rsidP="008656C6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Раздел II. Мероприятия по развитию предприятия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1063"/>
        <w:gridCol w:w="680"/>
        <w:gridCol w:w="2127"/>
        <w:gridCol w:w="1134"/>
        <w:gridCol w:w="794"/>
        <w:gridCol w:w="907"/>
        <w:gridCol w:w="907"/>
        <w:gridCol w:w="907"/>
        <w:gridCol w:w="1814"/>
        <w:gridCol w:w="1857"/>
        <w:gridCol w:w="1829"/>
      </w:tblGrid>
      <w:tr w:rsidR="008656C6" w:rsidTr="008656C6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Мероприятие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4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Сумма затрат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bookmarkStart w:id="5" w:name="P234"/>
            <w:bookmarkEnd w:id="5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Ожидаемый эффект</w:t>
            </w:r>
          </w:p>
        </w:tc>
      </w:tr>
      <w:tr w:rsidR="008656C6" w:rsidTr="008656C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C6" w:rsidRDefault="008656C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C6" w:rsidRDefault="008656C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C6" w:rsidRDefault="008656C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 год - всего</w:t>
            </w:r>
          </w:p>
        </w:tc>
        <w:tc>
          <w:tcPr>
            <w:tcW w:w="3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Планируемый год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Год, следующий за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планируемым</w:t>
            </w:r>
            <w:proofErr w:type="gramEnd"/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Второй год, следующий за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планируемым</w:t>
            </w:r>
            <w:proofErr w:type="gramEnd"/>
          </w:p>
        </w:tc>
      </w:tr>
      <w:tr w:rsidR="008656C6" w:rsidTr="008656C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C6" w:rsidRDefault="008656C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C6" w:rsidRDefault="008656C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C6" w:rsidRDefault="008656C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C6" w:rsidRDefault="008656C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 кв.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II кв.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III кв.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IV кв.</w:t>
            </w:r>
          </w:p>
        </w:tc>
        <w:tc>
          <w:tcPr>
            <w:tcW w:w="5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C6" w:rsidRDefault="008656C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C6" w:rsidRDefault="008656C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C6" w:rsidRDefault="008656C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0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bookmarkStart w:id="6" w:name="P245"/>
            <w:bookmarkEnd w:id="6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1. Снабженческо-сбытовая сфера</w:t>
            </w:r>
          </w:p>
        </w:tc>
      </w:tr>
      <w:tr w:rsidR="008656C6" w:rsidTr="008656C6">
        <w:tc>
          <w:tcPr>
            <w:tcW w:w="148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0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1.1. Развитие (обновление) материально-технической базы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1.1.1.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0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1.2. Проведение научно-исследовательских работ и информационное обеспечение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1.2.1.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0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1.3. Повышение квалификации кадров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1.3.1.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Итого по подразделу, в том числе за счет: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чистой прибыли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амортизации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займов (кредитов)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прочих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0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bookmarkStart w:id="7" w:name="P374"/>
            <w:bookmarkEnd w:id="7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2. Производственная сфера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0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2.1. Развитие (обновление) материально-технической базы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2.1.1.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0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2.2. Проведение научно-исследовательских работ и информационное обеспечение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2.2.1.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0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2.3. Повышение квалификации кадров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2.3.1.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Итого по подразделу, в том числе за счет: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чистой прибыли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амортизации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займов (кредитов)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прочих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0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bookmarkStart w:id="8" w:name="P502"/>
            <w:bookmarkEnd w:id="8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3. Финансово-инвестиционная сфера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0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3.1. Развитие (обновление) материально-технической базы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3.1.1.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0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3.2. Проведение научно-исследовательских работ и информационное обеспечение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3.2.1.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0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3.3. Повышение квалификации кадров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3.3.1.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Итого по подразделу, в том числе за счет: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чистой прибыли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амортизации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займов (кредитов)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прочих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0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bookmarkStart w:id="9" w:name="P630"/>
            <w:bookmarkEnd w:id="9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4. Социальная сфера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0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4.1. Развитие (обновление) материально-технической базы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4.1.1.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0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4.2. Проведение научно-исследовательских работ и информационное обеспечение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4.2.1.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0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4.3. Повышение квалификации кадров</w:t>
            </w: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4.3.1.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Итого по подразделу, в том числе за счет: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чистой прибыли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амортизации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займов (кредитов)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прочих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Итого по всем мероприятиям, в том числе за счет: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чистой прибыли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амортизации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займов (кредитов)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  <w:tr w:rsidR="008656C6" w:rsidTr="008656C6"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прочих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</w:tr>
    </w:tbl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  <w:sectPr w:rsidR="008656C6">
          <w:pgSz w:w="16838" w:h="11905" w:orient="landscape"/>
          <w:pgMar w:top="993" w:right="1134" w:bottom="850" w:left="1134" w:header="0" w:footer="0" w:gutter="0"/>
          <w:cols w:space="720"/>
        </w:sect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Графы со знаком "x" не заполняются.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Примечания: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1. В </w:t>
      </w:r>
      <w:hyperlink r:id="rId12" w:anchor="P24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подраздел 1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«Снабженческо-сбытовая сфера» включаются следующие мероприятия: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модернизация действующих систем анализа и прогнозирования состояния и развития рынков, а также внедрение новых систем;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развитие деятельности по закупке материалов, сырья и полуфабрикатов для производства продукции (работ, услуг);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развитие транспортно-складского хозяйства;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развитие деятельности по реализации продукции (работ, услуг) предприятия и ее продвижению на рынках сбыта;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повышение конкурентоспособности;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развитие рынков и привлечение новых потребителей.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2. В </w:t>
      </w:r>
      <w:hyperlink r:id="rId13" w:anchor="P374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подраздел 2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«Производственная сфера» включаются следующие мероприятия: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техническое оснащение и перевооружение производства продукции (работ, услуг);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совершенствование действующих технологий производства и внедрение новых;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консервация, списание и отчуждение незадействованных и изношенных производственных мощностей;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разработка и совершенствование производственных программ, внедрение программ перепрофилирования;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снижение материалоемкости, энергоемкости и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фондоемкости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производства;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обеспечение охраны труда и экологической безопасности производства.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3. В </w:t>
      </w:r>
      <w:hyperlink r:id="rId14" w:anchor="P502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подраздел 3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«Финансово-инвестиционная сфера» включаются следующие мероприятия: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оптимизация структуры активов предприятия и обеспечение финансовой устойчивости предприятия;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совершенствование механизма привлечения и использования кредитных ресурсов;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обеспечение инвестиционной привлекательности предприятия;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совершенствование налогового планирования и оптимизация налогообложения;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совершенствование учетной политики;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повышение эффективности долгосрочных и краткосрочных финансовых вложений предприятия;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снижение издержек;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повышение рентабельности.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4. В </w:t>
      </w:r>
      <w:hyperlink r:id="rId15" w:anchor="P630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подраздел 4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«Социальная сфера» включаются следующие мероприятия: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совершенствование действующих систем социального обеспечения работников предприятия и членов их семей и внедрение новых систем;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оптимизация затрат на содержание лечебно-оздоровительной, культурной и жилищно-коммунальной сферы.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5. В </w:t>
      </w:r>
      <w:hyperlink r:id="rId16" w:anchor="P234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графе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«Ожидаемый эффект» приводится прогноз увеличения (уменьшения) чистой прибыли предприятия в результате реализации мероприятий в планируемом году, году, следующем за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планируемым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, и во втором году, следующем за планируемым.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Раздел III. Бюджет предприятия на планируемый период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(финансовое обеспечение программы)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3975"/>
        <w:gridCol w:w="806"/>
        <w:gridCol w:w="907"/>
        <w:gridCol w:w="907"/>
        <w:gridCol w:w="907"/>
        <w:gridCol w:w="1020"/>
      </w:tblGrid>
      <w:tr w:rsidR="008656C6" w:rsidTr="008656C6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Код</w:t>
            </w:r>
          </w:p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Наименование статьи</w:t>
            </w:r>
          </w:p>
        </w:tc>
        <w:tc>
          <w:tcPr>
            <w:tcW w:w="4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Сумма</w:t>
            </w:r>
          </w:p>
        </w:tc>
      </w:tr>
      <w:tr w:rsidR="008656C6" w:rsidTr="008656C6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C6" w:rsidRDefault="008656C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C6" w:rsidRDefault="008656C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 кв.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II кв.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III кв.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IV кв.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 год</w:t>
            </w: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I. Доходы предприятия</w:t>
            </w: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10000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Доходы предприятия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11000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Остатки средств на счетах на начало периода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12000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Доходы по обычным видам деятельности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12100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Выручка (нетто) от реализации продукции (работ, услуг)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13000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Прочие доходы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13100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Операционные доходы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13110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Проценты к получению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13111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По облигациям, депозитам, государственным ценным бумагам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13112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 предоставление в пользование денежных средств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13113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 использование кредитной организацией денежных средств, находящихся на счете организации в этой кредитной организации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13120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Доходы от участия в других организациях (доходы, связанные с участием в уставных капиталах других организаций)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13130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Прочие операционные доходы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13131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Прибыль, полученная (подлежащая получению) в результате совместной деятельности (по договору простого товарищества)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13132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Сумма вознаграждения за переданное в общее владение и (или) пользование имущество или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возврат имущества при его разделе сверх величины вклада (в части денежных средств)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13133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Сумма дохода, определенная к получению в соответствии с условиями договора продажи основных средств и иных активов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13200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Внереализационные доходы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13201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Штрафные санкции и возмещение причиненных организации убытков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13202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Выявленная в плановом периоде прибыль прошлых лет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13203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Суммы кредиторской и депонентской задолженности, по которым истек срок исковой давности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13204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Курсовые разницы, суммы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дооценки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активов, принятие к учету излишнего имущества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13205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Безвозмездное получение активов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13300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Чрезвычайные доходы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13301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Суммы страхового возмещения и покрытия из других источников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13302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Стоимость материальных ценностей, остающихся от списания непригодных к восстановлению и дальнейшему использованию активов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13400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Кредиты и займы (кредитные договоры)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13500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Бюджетные ассигнования и иное целевое финансирование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13501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 счет средств федерального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13502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За счет средств бюджета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13503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 счет средств местного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II. Расходы предприятия</w:t>
            </w: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20000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Расходы предприятия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2.1. Капитальные расходы</w:t>
            </w: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2.1.1. Направления расходов</w:t>
            </w: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21000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Капитальные расходы, в том числе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снабженческо-сбытовой сфере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производственной сфере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финансово-инвестиционной сфере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социальной сфере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21100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Расходы на создание либо приобретение имущества, в том числе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снабженческо-сбытовой сфере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производственной сфере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финансово-инвестиционной сфере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социальной сфере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21200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Расходы на проведение реконструкции и модернизации, в том числе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снабженческо-сбытовой сфере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производственной сфере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финансово-инвестиционной сфере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социальной сфере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21300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Финансовые вложения, в том числе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снабженческо-сбытовой сфере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производственной сфере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финансово-инвестиционной сфере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социальной сфере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2.1.2. Источники финансирования капитальных расходов</w:t>
            </w: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21000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Капитальные расходы, осуществляемые за счет: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чистой прибыли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амортизации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бюджета муниципального образования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займов (кредитов)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прочих источников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2.2. Текущие расходы</w:t>
            </w: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22000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Текущие расходы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22100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Расходы на производство продукции, работ, услуг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22200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Коммерческие расходы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22300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Управленческие расходы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22400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Операционные расходы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22410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Проценты к уплате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22420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Прочие операционные расходы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22500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Внереализационные расходы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22501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Штрафы, пени, неустойки за нарушение условий договоров, возмещение причиненных организацией убытков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22502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Выявленные убытки прошлых лет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22503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Суммы дебиторской задолженности, в отношении которой истек срок исковой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давности, и прочие долги, нереальные для взыскания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Непредвиденные расходы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22600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Затраты на оплату труда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22700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Расчеты с бюджетом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22701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Отчисления от прибыли в бюджет муниципального образования городской округ Люберцы Московской области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22800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Выплаты по кредитам и займам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30000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Профицит (дефицит)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31000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Остатки средств на счетах на конец периода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Раздел IV. Показатели финансово-хозяйственной деятельности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предприятия на планируемый период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1. Показатели финансово-хозяйственной деятельности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__________________________________________________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    (наименование предприятия)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  на ________________________ год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(планируемый период)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right="140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85"/>
        <w:gridCol w:w="1247"/>
        <w:gridCol w:w="1247"/>
        <w:gridCol w:w="1361"/>
        <w:gridCol w:w="1361"/>
        <w:gridCol w:w="993"/>
      </w:tblGrid>
      <w:tr w:rsidR="008656C6" w:rsidTr="008656C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 квартал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II квартал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III квартал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IV квартал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 год</w:t>
            </w:r>
          </w:p>
        </w:tc>
      </w:tr>
      <w:tr w:rsidR="008656C6" w:rsidTr="008656C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Выручка (нетто) от продажи товаров, продукции, работ, услуг (за вычетом налога на добавленную стоимость, акцизов и других обязательных платежей)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Чистая прибыль (убыток)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Чистые активы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Часть прибыли,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подлежащая перечислению в бюджет муниципального образования городской округ Люберцы Московской области </w:t>
            </w:r>
            <w:hyperlink r:id="rId17" w:anchor="P1432" w:history="1">
              <w:r>
                <w:rPr>
                  <w:rStyle w:val="a3"/>
                  <w:rFonts w:ascii="Arial" w:hAnsi="Arial" w:cs="Arial"/>
                  <w:color w:val="000000" w:themeColor="text1"/>
                  <w:sz w:val="24"/>
                  <w:szCs w:val="24"/>
                  <w:u w:val="none"/>
                  <w:lang w:eastAsia="en-US"/>
                </w:rPr>
                <w:t>&lt;*&gt;</w:t>
              </w:r>
            </w:hyperlink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0" w:name="P1432"/>
      <w:bookmarkEnd w:id="10"/>
      <w:r>
        <w:rPr>
          <w:rFonts w:ascii="Arial" w:hAnsi="Arial" w:cs="Arial"/>
          <w:color w:val="000000" w:themeColor="text1"/>
          <w:sz w:val="24"/>
          <w:szCs w:val="24"/>
        </w:rPr>
        <w:t>&lt;*&gt; Указывается часть прибыли предприятия, подлежащая перечислению в бюджет муниципального образования городской округ Люберцы Московской области в данном году по итогам деятельности предприятия за предшествующий год.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2. Дополнительные показатели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финансово-хозяйственной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  и производственной деятельности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____________________________________________________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    (наименование предприятия)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  на ________________________ год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(планируемый период)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85"/>
        <w:gridCol w:w="1247"/>
        <w:gridCol w:w="1247"/>
        <w:gridCol w:w="1361"/>
        <w:gridCol w:w="1361"/>
        <w:gridCol w:w="993"/>
      </w:tblGrid>
      <w:tr w:rsidR="008656C6" w:rsidTr="008656C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 квартал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II квартал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III квартал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IV квартал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 год</w:t>
            </w:r>
          </w:p>
        </w:tc>
      </w:tr>
      <w:tr w:rsidR="008656C6" w:rsidTr="008656C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Объем производства в натуральном выражении по основным видам деятельности (в соответствующих единицах измерения)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Отгружено товаров собственного производства, выполнено работ и услуг собственными силами (без НДС, акцизов и других аналогичных платежей) (тыс. руб.)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Оборот оптовой торговли (тыс. руб.)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Оборот розничной торговли (тыс. руб.)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Объем платных услуг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населению (тыс. руб.)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Среднесписочная численность (человек)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Среднемесячная заработная плата (рублей)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Затраты на социальное обеспечение и здравоохранение (тыс. руб.)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Затраты на реализацию экологических программ (тыс. руб.)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3. Прогноз показателей деятельности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___________________________________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    (наименование предприятия)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на ______________________________________ годы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(два года, следующие за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планируемым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472"/>
        <w:gridCol w:w="3175"/>
        <w:gridCol w:w="2948"/>
      </w:tblGrid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 _______________ год</w:t>
            </w:r>
          </w:p>
          <w:p w:rsidR="008656C6" w:rsidRDefault="008656C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(год, следующий</w:t>
            </w:r>
            <w:proofErr w:type="gramEnd"/>
          </w:p>
          <w:p w:rsidR="008656C6" w:rsidRDefault="008656C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 за планируемым)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_______________ год</w:t>
            </w:r>
          </w:p>
          <w:p w:rsidR="008656C6" w:rsidRDefault="008656C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 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(второй год,</w:t>
            </w:r>
            <w:proofErr w:type="gramEnd"/>
          </w:p>
          <w:p w:rsidR="008656C6" w:rsidRDefault="008656C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   следующий</w:t>
            </w:r>
          </w:p>
          <w:p w:rsidR="008656C6" w:rsidRDefault="008656C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за планируемым)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Выручка (нетто) от продажи товаров, продукции, работ, услуг (за вычетом налога на добавленную стоимость, акцизов и других обязательных платежей)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Чистая прибыль (убыток)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Чистые активы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Часть прибыли, подлежащая перечислению в бюджет муниципального образования городской округ Люберцы Московской области </w:t>
            </w:r>
            <w:hyperlink r:id="rId18" w:anchor="P1545" w:history="1">
              <w:r>
                <w:rPr>
                  <w:rStyle w:val="a3"/>
                  <w:rFonts w:ascii="Arial" w:hAnsi="Arial" w:cs="Arial"/>
                  <w:color w:val="000000" w:themeColor="text1"/>
                  <w:sz w:val="24"/>
                  <w:szCs w:val="24"/>
                  <w:u w:val="none"/>
                  <w:lang w:eastAsia="en-US"/>
                </w:rPr>
                <w:t>&lt;*&gt;</w:t>
              </w:r>
            </w:hyperlink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1" w:name="P1545"/>
      <w:bookmarkEnd w:id="11"/>
      <w:r>
        <w:rPr>
          <w:rFonts w:ascii="Arial" w:hAnsi="Arial" w:cs="Arial"/>
          <w:color w:val="000000" w:themeColor="text1"/>
          <w:sz w:val="24"/>
          <w:szCs w:val="24"/>
        </w:rPr>
        <w:t>&lt;*&gt; Указывается часть прибыли предприятия, подлежащая перечислению в бюджет муниципального образования городской округ Люберцы Московской области в данном году по итогам деятельности предприятия за предшествующий год.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Примечания: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 Дополнительные показатели деятельности предприятия могут устанавливаться муниципальным образованием городской округ Люберцы Московской области в отношении предприятий, производящих важнейшую (стратегическую) продукцию (работы, услуги).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Планируемые дополнительные показатели реализации в натуральном выражении могут устанавливаться по 3-5 основным видам продукции (работ, услуг).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 Значения плановых показателей указываются поквартально нарастающим итогом.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3. Прогноз показателей экономической эффективности деятельности предприятия на два года, следующие за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планируемым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, определяется исходя из ожидаемого эффекта реализации мероприятий плана (программы), а также прогнозов социально-экономического развития муниципального образования городской округ Люберцы Московской области.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4.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Часть прибыли муниципальных предприятий, остающаяся после уплаты ими налогов и иных обязательных платежей, подлежащая перечислению в бюджет муниципального образования городской округ Люберцы Московской области (далее - часть прибыли, подлежащая перечислению в бюджет муниципального образования Московской области), исчисляется предприятием ежеквартально по итогам финансово-хозяйственной деятельности за I квартал, полугодие, девять месяцев, год на основании данных бухгалтерской отчетности с учетом установленного размера отчислений от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прибыли.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Для расчета части прибыли, подлежащей перечислению в бюджет муниципального образования Московской области, берется чистая прибыль (нераспределенная прибыль) предприятия по данным бухгалтерской отчетности (</w:t>
      </w:r>
      <w:hyperlink r:id="rId19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Отчет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о финансовых результатах, рекомендованный приказом Министерства финансов Российской Федерации от 02.07.2010 № 66н </w:t>
      </w:r>
      <w:r>
        <w:rPr>
          <w:rFonts w:ascii="Arial" w:hAnsi="Arial" w:cs="Arial"/>
          <w:color w:val="000000" w:themeColor="text1"/>
          <w:sz w:val="24"/>
          <w:szCs w:val="24"/>
        </w:rPr>
        <w:br/>
        <w:t>«О формах бухгалтерской отчетности организаций») (далее - Отчет о финансовых результатах).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 xml:space="preserve">Муниципальные предприятия, применяющие упрощенную систему налогообложения, для расчета части прибыли, подлежащей перечислению в бюджет муниципального образования Московской области, заполняют </w:t>
      </w:r>
      <w:hyperlink r:id="rId20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Отчет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о финансовых результатах и представляют его в администрацию муниципального образования городской округ Люберцы Московской области в соответствии с Порядком планирования финансово-хозяйственной деятельности муниципальных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унитарных предприятий (муниципальных предприятий) муниципального образования городской округ Люберцы Московской области.</w:t>
      </w:r>
      <w:proofErr w:type="gramEnd"/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Размер части прибыли, подлежащей перечислению в бюджет муниципального образования Московской области, устанавливается нормативными правовыми актами муниципального образования городской округ Люберцы Московской области.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Если рассчитанная сумма платежа за соответствующий отчетный период отрицательна или равна нулю, указанные платежи в соответствующем периоде не осуществляются, а при расчете суммы платежа в последующих периодах не учитываются.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Если чистая прибыль в соответствующем отчетном периоде отрицательна или равна нулю, расчет суммы платежа, уплата части прибыли за соответствующий период, а также возврат из бюджета муниципального образования Московской области ранее уплаченных сумм не производятся.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  <w:sectPr w:rsidR="008656C6">
          <w:pgSz w:w="11905" w:h="16838"/>
          <w:pgMar w:top="851" w:right="850" w:bottom="851" w:left="1701" w:header="0" w:footer="0" w:gutter="0"/>
          <w:cols w:space="720"/>
        </w:sectPr>
      </w:pPr>
    </w:p>
    <w:p w:rsidR="008656C6" w:rsidRDefault="008656C6" w:rsidP="008656C6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Раздел V. Показатели финансового состояния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предприятия на планируемый период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 Показатели финансового состояния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на ____________ годы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041"/>
        <w:gridCol w:w="4536"/>
        <w:gridCol w:w="2275"/>
        <w:gridCol w:w="1247"/>
        <w:gridCol w:w="1361"/>
        <w:gridCol w:w="1503"/>
        <w:gridCol w:w="1559"/>
      </w:tblGrid>
      <w:tr w:rsidR="008656C6" w:rsidTr="008656C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Формула расчета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Пороговое значение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Значение показателя</w:t>
            </w:r>
          </w:p>
        </w:tc>
      </w:tr>
      <w:tr w:rsidR="008656C6" w:rsidTr="008656C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C6" w:rsidRDefault="008656C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C6" w:rsidRDefault="008656C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C6" w:rsidRDefault="008656C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C6" w:rsidRDefault="008656C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 квартал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II квартал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III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IV квартал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5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Показатели платежеспособности предприятия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Коэффициент абсолютной ликвидности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(денежные средства + краткосрочные финансовые вложения) / краткосрочные обязательства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0,2-0,3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Коэффициент общей ликвидности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Оборотные активы / краткосрочные обязательства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1,5-2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Коэффициент промежуточной ликвидности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(денежные средства + краткосрочные финансовые вложения + дебиторская задолженность + готовая продукция) / краткосрочные обязательства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0,3-0,7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5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Показатель финансовой устойчивости предприятия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Размер чистого оборотного капитала (допустимый), тыс. руб.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Материальные запасы + незавершенное производство + авансы поставщикам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Размер чистого оборотного капитала (фактический), тыс. руб.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Оборотные активы + краткосрочные обязательства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&gt;= чистый оборотный капитал допустимый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Коэффициент автономии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Собственный капитал / заемный капитал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&gt;= 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Уровень собственного капитала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Собственный капитал / валюта баланса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&gt;= 0,5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5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Показатель рентабельности предприятия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Рентабельность совокупных активов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Чистая прибыль / средняя величина активов x 100%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Устанавливается отраслевым органом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Рентабельность оборотных активов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Чистая прибыль / средняя величина оборотных активов x 100%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Устанавливается отраслевым органом администрации муниципального образования городской округ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Рентабельность собственного капитала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Чистая прибыль / средняя величина собственного капитала x 100%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Устанавливается отраслевым органом администрации городского округа Люберцы Московской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Рентабельность продаж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Чистая прибыль / выручка от реализации продукции x 100%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Устанавливается отраслевым органом администрации городского округа Люберцы Московской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  <w:sectPr w:rsidR="008656C6">
          <w:pgSz w:w="16838" w:h="11905" w:orient="landscape"/>
          <w:pgMar w:top="851" w:right="1134" w:bottom="850" w:left="1134" w:header="0" w:footer="0" w:gutter="0"/>
          <w:cols w:space="720"/>
        </w:sectPr>
      </w:pP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2. Прогноз показателей финансового состояния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на ____________ годы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614"/>
        <w:gridCol w:w="3175"/>
        <w:gridCol w:w="2948"/>
      </w:tblGrid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 _______________ год</w:t>
            </w:r>
          </w:p>
          <w:p w:rsidR="008656C6" w:rsidRDefault="008656C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(год, следующий</w:t>
            </w:r>
            <w:proofErr w:type="gramEnd"/>
          </w:p>
          <w:p w:rsidR="008656C6" w:rsidRDefault="008656C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 за планируемым)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_______________ год</w:t>
            </w:r>
          </w:p>
          <w:p w:rsidR="008656C6" w:rsidRDefault="008656C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 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(второй год,</w:t>
            </w:r>
            <w:proofErr w:type="gramEnd"/>
          </w:p>
          <w:p w:rsidR="008656C6" w:rsidRDefault="008656C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   следующий</w:t>
            </w:r>
          </w:p>
          <w:p w:rsidR="008656C6" w:rsidRDefault="008656C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за планируемым)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Показатели платежеспособности предприятия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Коэффициент абсолютной ликвидности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Коэффициент общей ликвидности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Коэффициент промежуточной ликвидности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Показатели финансовой устойчивости предприятия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Размер чистого оборотного капитала (допустимый), тыс. руб.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Размер чистого оборотного капитала (фактический), тыс. руб.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Коэффициент автономии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Уровень собственного капитала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Показатели рентабельности предприятия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Рентабельность совокупных активов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Рентабельность оборотных активов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Рентабельность собственного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капитала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11.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Рентабельность продаж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  <w:sectPr w:rsidR="008656C6">
          <w:pgSz w:w="11905" w:h="16838"/>
          <w:pgMar w:top="993" w:right="850" w:bottom="709" w:left="1701" w:header="0" w:footer="0" w:gutter="0"/>
          <w:cols w:space="720"/>
        </w:sectPr>
      </w:pPr>
    </w:p>
    <w:p w:rsidR="008656C6" w:rsidRDefault="008656C6" w:rsidP="008656C6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Раздел VI. Сведения о кредитах и займах предприятия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897"/>
        <w:gridCol w:w="1559"/>
        <w:gridCol w:w="1474"/>
        <w:gridCol w:w="1474"/>
        <w:gridCol w:w="2297"/>
        <w:gridCol w:w="2127"/>
        <w:gridCol w:w="1701"/>
      </w:tblGrid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Договор кредита или займа (с указанием кредитора или заимодавца, процентной ставки)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Сумма кредита или займа (тыс. руб.)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Дата получения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Дата погашения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Задолженность (указать, на какую дату)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 том числе просроченная задолженность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Примечание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</w:tr>
    </w:tbl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Годовые   затраты   на  содержание  предприятия  (планово-определенные,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условно-определенные сделки, индивидуальные) составляют _________ тыс. руб.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(приложение 1).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Руководитель муниципального унитарного предприятия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(муниципального предприятия)                               ___________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         (подпись)  М.П.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Главный бухгалтер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муниципального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унитарного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предприятия (муниципального предприятия)                        ___________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              (подпись)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  <w:sectPr w:rsidR="008656C6">
          <w:pgSz w:w="16838" w:h="11905" w:orient="landscape"/>
          <w:pgMar w:top="1135" w:right="1134" w:bottom="850" w:left="1134" w:header="0" w:footer="0" w:gutter="0"/>
          <w:cols w:space="720"/>
        </w:sectPr>
      </w:pPr>
    </w:p>
    <w:p w:rsidR="008656C6" w:rsidRDefault="008656C6" w:rsidP="008656C6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Утвержден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от 29.10.2020  № 3178-ПА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12" w:name="P1775"/>
      <w:bookmarkEnd w:id="12"/>
      <w:r>
        <w:rPr>
          <w:rFonts w:ascii="Arial" w:hAnsi="Arial" w:cs="Arial"/>
          <w:color w:val="000000" w:themeColor="text1"/>
          <w:sz w:val="24"/>
          <w:szCs w:val="24"/>
        </w:rPr>
        <w:t>Порядок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назначения и освобождения от занимаемой должности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руководителей муниципальных унитарных предприятий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(муниципальных предприятий) и хозяйственных обществ,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в которых муниципальному образованию городской округ</w:t>
      </w:r>
      <w:proofErr w:type="gramEnd"/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Люберцы принадлежит доля, обеспечивающая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положительный</w:t>
      </w:r>
      <w:proofErr w:type="gramEnd"/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результат голосования при принятии решения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собственников (учредителей)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I. Общие положения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Настоящий Порядок устанавливает порядок назначения на должность (освобождения от должности) руководителей (генеральных директоров, директоров) муниципальных унитарных предприятий (муниципальных предприятий) или хозяйственных обществ, в которых муниципальному образованию городской округ Люберцы принадлежит доля, обеспечивающая положительный результат голосования при принятии решения собственников (учредителей) в соответствии с нормативными правовыми актами Российской Федерации и правовыми актами Московской области (далее - муниципальные предприятия и (или) хозяйственные общества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), а также порядок взаимодействия органов администрации муниципального образования городской округ Люберцы Московской области при назначении на должность (освобождении от должности) указанных руководителей </w:t>
      </w:r>
      <w:r>
        <w:rPr>
          <w:rFonts w:ascii="Arial" w:hAnsi="Arial" w:cs="Arial"/>
          <w:color w:val="000000" w:themeColor="text1"/>
          <w:sz w:val="24"/>
          <w:szCs w:val="24"/>
        </w:rPr>
        <w:br/>
        <w:t>(далее - Порядок).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II. Назначение руководителей муниципальных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предприятий или хозяйственных обществ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2. Отбор претендентов на должность руководителя (генерального директора, директора) муниципального предприятия или хозяйственного общества осуществляется администрацией муниципального образования городской округ Люберцы Московской области (далее - Администрация округа), из числа лиц, включенных в реестр аттестованных руководителей, формируемый администрацией городского округа Люберцы в порядке ей установленном, и отобранных на конкурсной основе. 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 случае наличия в уставе муниципального предприятия и хозяйственного общества положений о конкурсном порядке отбора кандидатуры на должность руководителя определение кандидатуры руководителя осуществляется путем проведения конкурсных процедур, порядок проведения которых утверждается муниципальным образованием городской округ Люберцы Московской области.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3" w:name="P1793"/>
      <w:bookmarkEnd w:id="13"/>
      <w:r>
        <w:rPr>
          <w:rFonts w:ascii="Arial" w:hAnsi="Arial" w:cs="Arial"/>
          <w:color w:val="000000" w:themeColor="text1"/>
          <w:sz w:val="24"/>
          <w:szCs w:val="24"/>
        </w:rPr>
        <w:t>3. Назначение на должности руководителей муниципальных предприятий и хозяйственных обществ муниципального образования городской округ Люберцы Московской области.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Орган Администрации округа, регулирующий кадровые отношения, направляет и согласовывает предложения о кандидатуре руководителя муниципального предприятия и хозяйственного общества с органами Администрации округа и заместителями главы Администрации округа, в ведомственном подчинении которого находится муниципальное предприятие и хозяйственное общество, а также органами Администрации округа, регулирующими финансовые и имущественные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отношения.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 указанному предложению прилагаются: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 проект трудового договора, подписанный со стороны кандидата (в 3 экземплярах);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 анкета (автобиография) кандидата;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 справка о наличии (отсутствии) сведений о кандидате в реестре дисквалифицированных лиц, ведение которого осуществляется уполномоченным федеральным органом исполнительной власти;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4) Обоснование выбора кандидатуры из реестра, указанного в пункт 2 настоящего порядка;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5) расчет должностного оклада указанного руководителя.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4" w:name="P1800"/>
      <w:bookmarkEnd w:id="14"/>
      <w:r>
        <w:rPr>
          <w:rFonts w:ascii="Arial" w:hAnsi="Arial" w:cs="Arial"/>
          <w:color w:val="000000" w:themeColor="text1"/>
          <w:sz w:val="24"/>
          <w:szCs w:val="24"/>
        </w:rPr>
        <w:t>4. При несогласии с назначением кандидата на должность руководителя муниципального предприятия или хозяйственного общества органом Администрации округа направляется в орган Администрации округа, регулирующий кадровые отношения, письмо с указанием причин, препятствующих назначению данного кандидата на должность руководителя муниципального предприятия или хозяйственного общества и заключению трудового договора с этим кандидатом. Руководитель органа Администрации округа, регулирующего кадровые отношения, докладывает главе городского округа Люберцы содержание аргументов, приведенных в письме, после чего глава городского округа Люберцы принимает решение о назначении (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неназначении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) кандидата.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5. После получения вышеуказанных согласований главой городского округа Люберцы (учредителем) подписывается трудовой договор и издается приказ (распоряжение) о приеме на работу руководителя муниципального предприятия. При избрании руководителя хозяйственного общества полученные согласования для избрания на должность направляются для рассмотрения и утверждения в порядке, установленном Федеральным </w:t>
      </w:r>
      <w:hyperlink r:id="rId21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законом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от 26.12.1995 № 208-ФЗ «Об акционерных обществах».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 После издания приказа (распоряжения) назначенный руководитель приступает к работе со дня, определенного трудовым договором.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III. Изменение трудовых договоров с руководителями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5" w:name="P1806"/>
      <w:bookmarkEnd w:id="15"/>
      <w:r>
        <w:rPr>
          <w:rFonts w:ascii="Arial" w:hAnsi="Arial" w:cs="Arial"/>
          <w:color w:val="000000" w:themeColor="text1"/>
          <w:sz w:val="24"/>
          <w:szCs w:val="24"/>
        </w:rPr>
        <w:t>7. До окончания срока действия трудового договора с руководителем муниципального предприятия или хозяйственного общества в него могут вноситься изменения путем составления и подписания дополнительного соглашения к указанному трудовому договору. Орган Администрации округа, который обеспечивает кадровое регулирование, подготавливает дополнительное соглашение, направляет и согласовывает его с заместителями главы Администрации округа, в ведомственном подчинении которого находится муниципальное предприятие и хозяйственное общество, а также со структурными подразделениями, регулирующими финансовые и имущественные отношения в Администрации округа.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6" w:name="P1807"/>
      <w:bookmarkEnd w:id="16"/>
      <w:r>
        <w:rPr>
          <w:rFonts w:ascii="Arial" w:hAnsi="Arial" w:cs="Arial"/>
          <w:color w:val="000000" w:themeColor="text1"/>
          <w:sz w:val="24"/>
          <w:szCs w:val="24"/>
        </w:rPr>
        <w:t>8. Изменение трудового договора с руководителем муниципального предприятия осуществляется на основании подписанного главой городского округа Люберцы дополнительного соглашения к указанному трудовому договору по согласованию с органами Администрации округа, проводившими согласование трудового договора с руководителем муниципального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Изменение трудового договора с руководителем хозяйственного общества осуществляется в соответствии с Федеральным </w:t>
      </w:r>
      <w:hyperlink r:id="rId22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законом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от 26.12.1995 № 208-ФЗ «Об акционерных обществах» с обязательным проведением процедуры согласования изменений с органами Администрации округа, проводившими согласование трудового договора с руководителем хозяйственного общества.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9. При несогласии органов Администрации округа с заключением дополнительного соглашения к трудовому договору с руководителем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муниципального предприятия или хозяйственного общества в орган Администрации округа, регулирующий кадровые отношения, направляется письмо с указанием причин, препятствующих подписанию указанного дополнительного соглашения. Начальник управления муниципальной службы и кадров докладывает главе городского округа Люберцы содержание аргументов, приведенных в письме, после чего глава городского округа Люберцы принимает решение о назначении (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неназначении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) кандидата.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10. До истечения срока, на который был заключен трудовой договор с руководителем муниципального предприятия или хозяйственного общества, срок действия указанного договора может быть продлен путем заключения дополнительного соглашения к указанному трудовому договору в порядке, предусмотренном </w:t>
      </w:r>
      <w:hyperlink r:id="rId23" w:anchor="P1806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пунктами 7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hyperlink r:id="rId24" w:anchor="P1807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8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11. Общий срок действия трудового договора в совокупности с учетом заключенных к нему дополнительных соглашений не может превышать пяти лет.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IV. Освобождение от занимаемой должности руководителей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12. Руководители муниципальных предприятий освобождаются от занимаемой должности главой городского округа Люберцы (учредителем).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13. Проект правового акта Администрации округа об освобождении от занимаемой должности руководителя муниципального предприятия готовится органом, регулирующим кадровые отношения, и направляется на согласование в органы Администрации округа в порядке, предусмотренном </w:t>
      </w:r>
      <w:hyperlink r:id="rId25" w:anchor="P1793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пунктами 3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hyperlink r:id="rId26" w:anchor="P1800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4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14. К проекту правового акта Администрации округа об освобождении от занимаемой должности руководителя муниципального предприятия прилагаются: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1) обоснование освобождения от занимаемой должности с указанием оснований для прекращения трудового договора, предусмотренных </w:t>
      </w:r>
      <w:hyperlink r:id="rId27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статьями 77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hyperlink r:id="rId28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278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Трудового кодекса Российской Федерации;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 документы, подтверждающие выводы, сделанные в обосновании освобождения от занимаемой должности.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15. После принятия Администрацией округа правового акта об освобождении от занимаемой должности руководителя муниципального предприятия трудовой договор с указанным лицом расторгается.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16. Руководители хозяйственных обществ освобождаются от занимаемой должности в соответствии с Федеральным </w:t>
      </w:r>
      <w:hyperlink r:id="rId29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законом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от 26.12.1995 № 208-ФЗ «Об акционерных обществах» с обязательным проведением согласования в порядке, предусмотренном </w:t>
      </w:r>
      <w:hyperlink r:id="rId30" w:anchor="P1793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пунктами 3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hyperlink r:id="rId31" w:anchor="P1800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4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Порядка.</w:t>
      </w:r>
    </w:p>
    <w:p w:rsidR="008656C6" w:rsidRDefault="008656C6" w:rsidP="008656C6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656C6" w:rsidRDefault="008656C6" w:rsidP="008656C6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656C6" w:rsidRDefault="008656C6" w:rsidP="008656C6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Утверждено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от 29.10.2020  № 3178-ПА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17" w:name="P1833"/>
      <w:bookmarkEnd w:id="17"/>
      <w:r>
        <w:rPr>
          <w:rFonts w:ascii="Arial" w:hAnsi="Arial" w:cs="Arial"/>
          <w:color w:val="000000" w:themeColor="text1"/>
          <w:sz w:val="24"/>
          <w:szCs w:val="24"/>
        </w:rPr>
        <w:t>Положение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об оплате труда руководителей, их заместителей и главных бухгалтеров муниципальных унитарных предприятий (муниципальных предприятий) муниципального образования городской округ Люберцы 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 Общие положения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1.1.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 xml:space="preserve">Настоящим положением об оплате труда руководителей, их заместителей и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главных бухгалтеров муниципальных унитарных предприятий (муниципальных предприятий) муниципального образования городской округ Люберцы Московской области (далее - Положение) определяется порядок установления условий и размера оплаты труда руководителей, их заместителей и главных бухгалтеров муниципальных унитарных предприятий (муниципальных предприятий) муниципального образования городской округ Люберцы Московской области (далее - Предприятия).</w:t>
      </w:r>
      <w:proofErr w:type="gramEnd"/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1.2. Положение разработано в целях: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совершенствования организации оплаты труда и упорядочения социальных и других выплат руководителям, их заместителям и главным бухгалтерам Предприятий;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установления зависимости оплаты труда руководителей, их заместителей и главных бухгалтеров от объемов выполняемых работ, реализации продукции и эффективности финансово-хозяйственной деятельности Предприятий.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 Оплата труда руководителя, его заместителей, главного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бухгалтера Предприятия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2.1. Оплата труда руководителя Предприятия включает должностной оклад и вознаграждение за результаты финансово-хозяйственной деятельности Предприятия. При этом должностной оклад руководителя при заключении с ним трудового договора не должен быть менее 28000 рублей.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2.2. Предельный уровень соотношения среднемесячной заработной платы руководителя Предприятия и среднемесячной заработной платы работников (без учета заработной платы руководителя, заместителей руководителя, главного бухгалтера) Предприятия за отчетный год устанавливается в кратности от 1 до 8 исходя из показателей согласно таблице 1.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right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Таблица 1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748"/>
        <w:gridCol w:w="5137"/>
      </w:tblGrid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Списочная численность работников Предприятия, чел.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Предельный уровень соотношения среднемесячной заработной платы руководителя Предприятия и среднемесячной заработной платы работников Предприятия в кратности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До 50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1,0-4,0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51-100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1,0-4,5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101-200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1,0-5,0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201-350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1,0-5,5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351-500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1,0-6,0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501-750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1,0-6,5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751-1000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1,0-7,0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Свыше 1000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1,0-8,0</w:t>
            </w:r>
          </w:p>
        </w:tc>
      </w:tr>
    </w:tbl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Предельные уровни соотношения среднемесячной заработной платы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заместителей руководителя, главного бухгалтера Предприятия и среднемесячной заработной платы работников Предприятия (без учета заработной платы руководителя, заместителей руководителя, главного бухгалтера) за отчетный год устанавливаются в кратности от 1 до 7 исходя из показателей согласно таблице 2.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right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Таблица 2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748"/>
        <w:gridCol w:w="5103"/>
      </w:tblGrid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Списочная численность работников Предприятия, чел.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Предельный уровень соотношения среднемесячной заработной платы заместителя руководителя Предприятия, главного бухгалтера и среднемесячной заработной платы работников Предприятия в кратности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До 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1,0-3,0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51-100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1,0-3,5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101-200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1,0-4,0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201-350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1,0-4,5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351-500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1,0-5,0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501-750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1,0-5,5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751-1000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1,0-6,0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Свыше 1000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1,0-7,0</w:t>
            </w:r>
          </w:p>
        </w:tc>
      </w:tr>
    </w:tbl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Расчет среднемесячной заработной платы работников Предприятия осуществляется на основании данных, указываемых в форме федерального статистического наблюдения П-4 «Сведения о численности и заработной плате работников».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2.3. В отдельных случаях руководителям Предприятий, наиболее значимых для экономики и социальной сферы, Главой городского округа Люберцы могут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устанавливаться иные условия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и размер оплаты труда в соответствии с законодательством Российской Федерации.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2.4. Руководитель, его заместители, главный бухгалтер Предприятия не имеют права получать выплаты из сре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дств Пр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едприятия, не установленные настоящим Положением, иными нормативными правовыми актами Российской Федерации и трудовым договором.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2.5. Изменение размера и условий оплаты труда руководителя, его заместителей, главного бухгалтера Предприятия осуществляется на основании изменений, внесенных в трудовой договор.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2.6. Оплата труда руководителя, его заместителей, главного бухгалтера Предприятия производится в сроки, установленные на Предприятии.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 Определение размера должностного оклада руководителю, его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заместителям, главному бухгалтеру Предприятия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3.1. Должностной оклад руководителя Предприятия устанавливается в зависимости от величины тарифной ставки первого разряда рабочего основной профессии, определенной коллективным договором, или от среднемесячной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заработной платы по Предприятию за предшествующий период.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3.2. Установление должностного оклада от величины тарифной ставки 1 разряда рабочего основной профессии, определенной коллективным договором. 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3.3. Должностной оклад руководителя Предприятия устанавливается исходя из показателей согласно таблице 3.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right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Таблица 3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464"/>
        <w:gridCol w:w="5529"/>
      </w:tblGrid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Списочная численность работников Предприятия, чел.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Кратность должностного оклада к величине тарифной ставки 1 разряда рабочего основной профессии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До 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До 4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51-100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4,0-4,5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101-200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4,5-5,0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201-350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5,0-5,5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351-500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5,5-6,0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501-750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6,0-6,5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751-1000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6,5-7,0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Свыше 1000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7,0-8,0</w:t>
            </w:r>
          </w:p>
        </w:tc>
      </w:tr>
    </w:tbl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3.3.1. В таблице 3 указаны максимальные пределы кратности к величине тарифной ставки 1 разряда рабочего основной профессии, от которой устанавливается должностной оклад руководителя Предприятия. Конкретный размер должностного оклада в указанных пределах устанавливается с учетом сложности управления Предприятием, его технической оснащенности и объемов производства продукции.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3.3.2. В целях обеспечения единого подхода в отрасли при определении тарифной ставки 1 разряда рабочего основной профессии следует применять отраслевое тарифное соглашение, в котором установлен размер тарифной ставки 1 разряда.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3.3.3. В случае если в коллективном договоре Предприятия не предусмотрена тарифная ставка 1 разряда рабочего основной профессии или не заключено отраслевое тарифное соглашение, для расчета оклада руководителя используется тарифная ставка 1 разряда рабочего основной профессии, предусмотренная в положении об оплате труда работников Предприятия (штатном расписании).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3.3.4. В случае отсутствия на Предприятии коллективного договора, невозможности применения отраслевого тарифного соглашения тарифная ставка 1 разряда рабочего основной профессии определяется администрацией городского округа Люберцы (Учредителем).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 невозможности определения тарифной ставки первого разряда рабочего основной профессии должностной оклад руководителя Предприятия устанавливается от величины среднемесячной заработной платы по Предприятию.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3.4. Установление руководителю должностного оклада от величины среднемесячной заработной платы по Предприятию.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3.4.1. Должностной оклад руководителя Предприятия устанавливается в кратности от величины среднемесячной заработной платы по Предприятию за предшествующий период (год, полугодие) с возможностью его пересмотра в случае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повышения заработной платы на Предприятии, связанной с ее индексацией. Коэффициенты кратности должностных окладов руководителей Предприятий к величине средней месячной заработной платы по Предприятию приведены в таблице 4.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right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Таблица 4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464"/>
        <w:gridCol w:w="5529"/>
      </w:tblGrid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Списочная численность работников Предприятия, чел.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Коэффициент кратности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До 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До 1,7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51-100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1,7-1,9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101-200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1,9-2,1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201-350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2,1-2,3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351-500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2,3-2,5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501-750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2,5-2,8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751-1000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2,8-3,1</w:t>
            </w:r>
          </w:p>
        </w:tc>
      </w:tr>
      <w:tr w:rsidR="008656C6" w:rsidTr="008656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Свыше 1000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3,1-3,5</w:t>
            </w:r>
          </w:p>
        </w:tc>
      </w:tr>
    </w:tbl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3.4.2. При численности работников Предприятия менее 50 человек при расчете среднемесячной заработной платы по Предприятию за предшествующий год исключается начисленная заработная плата руководителя, его заместителей и главного бухгалтера.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3.4.3. При создании нового Предприятия должностной оклад руководителя устанавливается в кратности, определенной для Предприятий со списочной численностью работников до 50 человек, от величины среднемесячной заработной платы по отрасли (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подотрасли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, группе аналогичных Предприятий) за предшествующий период (год, полугодие) с последующим пересмотром должностного оклада в соответствии с настоящим Положением.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3.4.4. Величина среднемесячной заработной платы по Предприятию исчисляется на основании данных бухгалтерского учета.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3.4.5. Предшествующим периодом считается календарный период (год, полугодие), предшествующий месяцу заключения трудового договора с руководителем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Выбор предшествующего периода определяется с учетом сезонности деятельности Предприятия, темпов инфляции и других причин.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3.5. Должностные оклады заместителей руководителя и главного бухгалтера Предприятия устанавливаются на 10-30 процентов ниже должностного оклада руководителя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 Определение размера и порядка выплаты вознаграждения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за результаты финансово-хозяйственной деятельности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руководителю, его заместителям, главному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бухгалтеру Предприятия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4.1. Руководителю Предприятия устанавливается вознаграждение за результаты финансово-хозяйственной деятельности в виде вознаграждения по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нормативу от прибыли Предприятия или вознаграждения в процентах от должностного оклада (далее - премия).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4.2. Условием выплаты вознаграждения руководителю за результаты финансово-хозяйственной деятельности (как вознаграждения по нормативу от прибыли, так и премии) является достижение Предприятием конкретных результатов деятельности.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4.3. Вид и размер вознаграждения руководителю Предприятия, условия, при которых вознаграждение выплачивается полностью или частично или не выплачивается, периодичность выплаты вознаграждения (расчетный период) определяются администрацией городского округа Люберцы (Учредителем).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4.4. Установление руководителю вознаграждения по нормативу от прибыли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4.4.1. Норматив вознаграждения от прибыли Предприятия определяется как отношение 12 месячных должностных окладов руководителя к сумме прибыли за предшествующий календарный год, остающейся в распоряжении Предприятия и уменьшенной на величину средств, направленных на потребление.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4.4.2. Расчет норматива вознаграждения от прибыли Предприятия производится на основании данных бухгалтерского учета.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4.4.3. Норматив вознаграждения от прибыли Предприятия пересматривается по согласованию сторон не реже одного раза в год.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4.4.4. Размер вознаграждения по нормативу от прибыли Предприятия определяется по данным бухгалтерского учета путем умножения суммы прибыли за вычетом из нее налогов, других обязательных платежей в бюджет и средств, направленных на потребление, за расчетный период (год, квартал или другой период) на норматив вознаграждения от прибыли.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Допускаются ежемесячные выплаты вознаграждения в виде аванса в размерах, не превышающих в совокупности 50% предполагаемой суммы вознаграждения за расчетный период.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4.4.5. Размер вознаграждения по нормативу от прибыли Предприятия в расчете на год не может превышать 12 месячных должностных окладов.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4.4.6. Вознаграждение по нормативу от прибыли Предприятия выплачивается руководителю за счет и в пределах полученной прибыли за расчетный период.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4.4.7. При установлении руководителю Предприятия вознаграждения по нормативу от прибыли другие поощрительные выплаты, применяемые на Предприятии, на руководителя не распространяются.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4.5. Установление вознаграждения в виде премии.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4.5.1. Руководителю, его заместителям, главному бухгалтеру устанавливается ежемесячная премия в размере до 70 процентов должностного оклада или ежеквартальная премия в размере до 210 процентов должностного оклада за достижение определенных трудовым договором результатов деятельности Предприятия, но не выше среднемесячного процента премий, установленного иным руководителям, а также специалистам и служащим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4.5.2. В качестве показателей премирования могут быть указаны производственные, финансовые, качественные и иные показатели исходя из особенностей отрасли и Предприятия, достижение которых в деятельности Предприятия должно быть обеспечено руководителем, его заместителями, главным бухгалтером.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4.5.3. Премирование производится за счет средств на оплату труда, относимых на себестоимость продукции.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4.5.4. На руководителя, его заместителей, главного бухгалтера Предприятия при установлении премии могут распространяться другие единовременные поощрительные выплаты, применяемые на Предприятии и указанные в трудовом договоре.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 Компенсации и выплаты социального характера руководителю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Предприятия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5.1. Возмещение расходов, связанных со служебными командировками, руководителю Предприятия осуществляется в порядке и размерах, определенных законодательством Российской Федерации.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5.2. Компенсационные (за исключением выплат, учитываемых при исчислении среднего заработка) и выплаты социального характера (кроме выплат, предусмотренных </w:t>
      </w:r>
      <w:hyperlink r:id="rId32" w:anchor="P2034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пунктом 5.3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Положения) производятся в соответствии с нормативными правовыми актами Российской Федерации, нормативными правовыми актами Московской области, а также муниципальными правовыми актами.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Необходимость командирования руководителя Предприятия, повышения его квалификации, использования личного легкового автомобиля для служебных поездок, связанная с компенсационными выплатами в счет возмещения понесенных руководителем Предприятия материальных затрат, определяется администрацией муниципального образования городской округ Люберцы (Учредителем).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8" w:name="P2034"/>
      <w:bookmarkEnd w:id="18"/>
      <w:r>
        <w:rPr>
          <w:rFonts w:ascii="Arial" w:hAnsi="Arial" w:cs="Arial"/>
          <w:color w:val="000000" w:themeColor="text1"/>
          <w:sz w:val="24"/>
          <w:szCs w:val="24"/>
        </w:rPr>
        <w:t>5.3. Руководителю Предприятия могут выплачиваться: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 материальная помощь в размере двух должностных окладов в год к ежегодному оплачиваемому отпуску;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 выходное пособие при расторжении трудового договора по инициативе руководителя Предприятия в связи с выходом на пенсию по старости в размере до десяти должностных окладов в зависимости от стажа работы на Предприятии в должности руководителя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Размер выходного пособия при расторжении трудового договора по инициативе руководителя Предприятия в связи с выходом на пенсию по старости рассчитывается дифференцированно в зависимости от стажа работы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руководителя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на Предприятии исходя из следующего: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 стаже работы руководителя Предприятия от 1 года до 3 лет - в размере одного должностного оклада;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 стаже работы руководителя Предприятия от 3 до 5 лет - в размере трех должностных окладов;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 стаже работы руководителя Предприятия от 5 до 10 лет - в размере пяти должностных окладов;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 стаже работы руководителя Предприятия от 10 до 15 лет - в размере семи должностных окладов;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 стаже работы руководителя Предприятия свыше 15 лет - в размере десяти должностных окладов.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5.4. При расторжении трудового договора с руководителем Предприятия по любым установленным законодательством Российской Федерации основаниям выходные пособия, компенсационные и иные выплаты в любой форме выплачиваются в совокупном размере, не превышающем трехкратный средний месячный заработок.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Выплата выходных пособий не предусматривается в случаях увольнения по основаниям, которые относятся к дисциплинарным взысканиям, или по установленным основаниям, связанным с совершением виновных действий (бездействием).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Конкретные размеры указанных выплат определяются трудовым договором.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5.5. В трудовой договор с руководителем Предприятия могут быть включены положения по регулированию вопросов социально-бытовой сферы, действующие на Предприятии (оплата путевки в санаторно-курортное учреждение (полная или частичная) и другие положения).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5.6. Выплаты социального характера руководителю Предприятия могут производиться только при условии отсутствия задолженности по оплате труда работникам Предприятия.</w:t>
      </w:r>
    </w:p>
    <w:p w:rsidR="008656C6" w:rsidRDefault="008656C6" w:rsidP="008656C6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656C6" w:rsidRDefault="008656C6" w:rsidP="008656C6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Утвержден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от 29.10.2020  № 3178-ПА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19" w:name="P2011"/>
      <w:bookmarkEnd w:id="19"/>
      <w:r>
        <w:rPr>
          <w:rFonts w:ascii="Arial" w:hAnsi="Arial" w:cs="Arial"/>
          <w:color w:val="000000" w:themeColor="text1"/>
          <w:sz w:val="24"/>
          <w:szCs w:val="24"/>
        </w:rPr>
        <w:t>Порядок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согласования собственником имущества сделок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муниципальных унитарных предприятий (муниципальных</w:t>
      </w:r>
      <w:proofErr w:type="gramEnd"/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предприятий) муниципального образования городской округ Люберцы Московской области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I. Общие положения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 Настоящий Порядок согласования собственником имущества сделок муниципальных унитарных предприятий (муниципальных предприятий) муниципального образования городской округ Люберцы Московской области (далее - Порядок) устанавливает правила согласования собственником имущества сделок, совершаемых муниципальными унитарными предприятиями (муниципальными предприятиями) муниципального образования городской округ Люберцы Московской области.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20" w:name="P2068"/>
      <w:bookmarkEnd w:id="20"/>
      <w:r>
        <w:rPr>
          <w:rFonts w:ascii="Arial" w:hAnsi="Arial" w:cs="Arial"/>
          <w:color w:val="000000" w:themeColor="text1"/>
          <w:sz w:val="24"/>
          <w:szCs w:val="24"/>
        </w:rPr>
        <w:t>2. Под сделками, для совершения которых требуется согласие собственника имущества муниципальных унитарных предприятий (муниципальных предприятий) (далее - Предприятия), понимаются следующие сделки: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 крупные сделки, совершаемые Предприятиями;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 сделки, связанные с распоряжением недвижимым имуществом, принадлежащим Предприятиям на праве хозяйственного ведения, включая передачу имущества, находящегося в хозяйственном ведении, во владение и пользование в целях заключения концессионного соглашения;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 сделки, связанные с распоряжением акциями (вкладом, долей) в уставном (складочном) капитале хозяйственного общества или товарищества;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4) сделки, связанные с участием Предприятий в коммерческих и/или некоммерческих организациях (их объединениях);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5) сделки, связанные с предоставлением Предприятиями займов, поручительств, иными обременениями (залог, задаток и др.), уступкой требований, переводом долга;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6) сделки, связанные с получением Предприятиями банковских гарантий, за исключением банковских гарантий для участия в торгах в целях заключения государственного (муниципального) контракта;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7) сделки, связанные с заключением Предприятиями договоров простого товарищества (инвестиционного товарищества);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8) сделки, в совершении которых имеется заинтересованность руководителей (генеральных директоров, директоров) Предприятий;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9) сделки по страхованию, за исключением обязательного страхования гражданской ответственности владельцев транспортных средств и обязательного страхования гражданской ответственности владельца опасного объекта за причинение вреда в результате аварии на опасном объекте;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10) иные сделки, согласование которых предусмотрено законодательством Российской Федерации и/или уставами Предприятий.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 Для целей настоящего Порядка признается, что: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1) правила согласования, установленные настоящим Порядком, распространяются на все сделки Предприятий, перечисленные в </w:t>
      </w:r>
      <w:hyperlink r:id="rId33" w:anchor="P2068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пункте 2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2) от имени собственника имущества Предприятий при согласовании сделок выступает администрация муниципального образования городской округ Люберцы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или орган администрации муниципального образования городской</w:t>
      </w: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округ Люберцы, являющийся учредителем Предприятий (далее - Собственник);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 в случае если сделка заключается Предприятием по результатам торгов, то согласие Собственника на участие в торгах либо на проведение торгов является одновременно согласием Собственника на заключение договора (контракта) с победителем (организатором) торгов либо иным лицом по основаниям, предусмотренным законодательством Российской Федерации;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4) в случае если предполагаемая к совершению сделка является одновременно сделкой, которая может быть совершена с согласия Собственника по нескольким основаниям, указанным в Федеральном </w:t>
      </w:r>
      <w:hyperlink r:id="rId34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законе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от 14.11.2002 № 161-ФЗ «О государственных и муниципальных унитарных предприятиях», то согласие Собственника на совершение сделки одновременно является согласием на совершение сделки по всем основаниям.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bookmarkStart w:id="21" w:name="P2085"/>
      <w:bookmarkEnd w:id="21"/>
      <w:r>
        <w:rPr>
          <w:rFonts w:ascii="Arial" w:hAnsi="Arial" w:cs="Arial"/>
          <w:color w:val="000000" w:themeColor="text1"/>
          <w:sz w:val="24"/>
          <w:szCs w:val="24"/>
        </w:rPr>
        <w:t>II. Перечень документов, представляемых для согласования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совершения сделки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4. В целях получения согласования на совершение сделки Предприятие представляет Собственнику </w:t>
      </w:r>
      <w:hyperlink r:id="rId35" w:anchor="P220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обращение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 получение согласия на совершение сделки (далее - Обращение) по форме согласно приложению к настоящему Порядку.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22" w:name="P2089"/>
      <w:bookmarkEnd w:id="22"/>
      <w:r>
        <w:rPr>
          <w:rFonts w:ascii="Arial" w:hAnsi="Arial" w:cs="Arial"/>
          <w:color w:val="000000" w:themeColor="text1"/>
          <w:sz w:val="24"/>
          <w:szCs w:val="24"/>
        </w:rPr>
        <w:t>5. К Обращению прикладываются следующие документы: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 технико-экономическое обоснование совершения сделки, которое должно содержать: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а) предмет, цель и вид предполагаемой сделки;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б) информацию о соответствии предмета и цели предполагаемой сделки видам деятельности и функциям Предприятия, предусмотренным его учредительными документами;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в) обоснование выбранного способа совершения сделки с указанием на соответствие законодательству Российской Федерации;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г) расчет (обоснование) суммы сделки (цены договора, контракта, соглашения и т.п. по сделке);</w:t>
      </w:r>
      <w:proofErr w:type="gramEnd"/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д) информацию о предусмотренных расходах и/или доходах, связанных с осуществлением сделки, в утвержденном Плане (программе) финансово-хозяйственной деятельности Предприятия (с указанием соответствующих статей);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е) экономические показатели сделки и прогноз влияния результатов сделки на повышение эффективности деятельности предприятия в разрезе производственных и финансовых показателей, в том числе отсутствие негативных последствий совершения сделки для эффективности деятельности Предприятия;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 проект договора (контракта, соглашения и т.п.) на совершение сделки, в котором отражаются все существенные условия сделки;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 заключение Собственника о целесообразности совершения сделки, которое должно содержать следующую информацию: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а) о соответствии предмета и цели предполагаемой сделки видам деятельности и функциям Предприятия;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б) о согласовании способа осуществления сделки и суммы сделки (цены договора, контракта, соглашения и т.п. по сделке);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в) о согласовании существенных условий сделки;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г) об учете соответствующих расходов и/или доходов по сделке в утвержденном Плане (программе) финансово-хозяйственной деятельности Предприятия;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д) об отсутствии негативных последствий совершения сделки для эффективности деятельности Предприятия;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е) о соответствии предполагаемой сделки законодательству Российской Федерации.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23" w:name="P2105"/>
      <w:bookmarkEnd w:id="23"/>
      <w:r>
        <w:rPr>
          <w:rFonts w:ascii="Arial" w:hAnsi="Arial" w:cs="Arial"/>
          <w:color w:val="000000" w:themeColor="text1"/>
          <w:sz w:val="24"/>
          <w:szCs w:val="24"/>
        </w:rPr>
        <w:t>6. В зависимости от вида совершаемой сделки к Обращению дополнительно прикладываются следующие документы: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1) при одобрении крупной сделки, предполагаемой к совершению: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а) информация из плана-графика закупок Предприятия с указанием конкретной закупки в рамках Федерального </w:t>
      </w:r>
      <w:hyperlink r:id="rId36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закона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от 05.04.2013 № 44-ФЗ </w:t>
      </w:r>
      <w:r>
        <w:rPr>
          <w:rFonts w:ascii="Arial" w:hAnsi="Arial" w:cs="Arial"/>
          <w:color w:val="000000" w:themeColor="text1"/>
          <w:sz w:val="24"/>
          <w:szCs w:val="24"/>
        </w:rPr>
        <w:br/>
        <w:t>«О контрактной системе в сфере закупок товаров, работ, услуг для обеспечения государственных и муниципальных нужд»;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б) информация из плана закупки товаров, работ, услуг Предприятия с указанием конкретной закупки в рамках Федерального </w:t>
      </w:r>
      <w:hyperlink r:id="rId37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закона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от 18.07.2011 </w:t>
      </w:r>
      <w:r>
        <w:rPr>
          <w:rFonts w:ascii="Arial" w:hAnsi="Arial" w:cs="Arial"/>
          <w:color w:val="000000" w:themeColor="text1"/>
          <w:sz w:val="24"/>
          <w:szCs w:val="24"/>
        </w:rPr>
        <w:br/>
        <w:t>№ 223-ФЗ «О закупках товаров, работ, услуг отдельными видами юридических лиц»;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в) документация о закупке, в том числе техническое задание;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г) справка о контрагенте (стороне) по сделке, в случае если сделка заключается с единственным поставщиком (подрядчиком, исполнителем), включающая обоснование выбора конкретного поставщика (подрядчика, исполнителя) и юридическую информацию о нем (полное наименование, ИНН, КПП, ОКПО);</w:t>
      </w:r>
      <w:proofErr w:type="gramEnd"/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д) справка о соответствии планируемых затрат (видов, объемов и стоимости работ) по сделке государственному контракту и сводному сметному расчету, в случае если сделка связана с реализацией инвестиционного проекта и/или государственного контракта;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е) технико-экономическое обоснование совершения крупной сделки в указанном случае должно дополнительно содержать следующие сведения: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способ осуществления закупки товаров, работ, услуг;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обоснование начальной (максимальной) цены договора, цены договора, заключаемого с единственным поставщиком (подрядчиком, исполнителем), с расчетом начальной (максимальной) цены договора (и/или цены единицы товара), содержащее порядок формирования начальной (максимальной) цены договора, цены договора, заключаемого с единственным поставщиком (подрядчиком, исполнителем);</w:t>
      </w:r>
      <w:proofErr w:type="gramEnd"/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требования к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к размерам, упаковке, отгрузке товара, требования к результатам работ и иные показатели, связанные с определением соответствия поставляемого товара, выполняемых работ, оказываемых услуг потребностям Предприятия;</w:t>
      </w:r>
      <w:proofErr w:type="gramEnd"/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 при согласовании сделок, связанных с распоряжением недвижимым имуществом, принадлежащим Предприятиям на праве хозяйственного ведения (за исключением передачи в аренду):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а) перечень недвижимого имущества, закрепленного в хозяйственном ведении Предприятия, с которым предлагается совершить сделку;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б) подготовленный в соответствии с законодательством Российской Федерации об оценочной деятельности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отчет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об оценке рыночной стоимости имущества, с которым предлагается совершить сделку, произведенной не ранее чем за 5 месяцев до его представления;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в) экспертное заключение саморегулируемой организации оценщиков отчета об оценке рыночной стоимости имущества (в случаях, когда экспертиза требуется в соответствии с законодательством Российской Федерации);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г) копии документов технического учета (технического паспорта, поэтажного плана, экспликации, технического плана и кадастрового паспорта);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д) справка о принадлежности имущества к памятникам истории и архитектуры;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е) копии правоустанавливающих документов на земельный участок, на котором расположен объект недвижимого имущества;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ж) кадастровый план земельного участка под объектом недвижимого имущества или ситуационный план (при отсутствии кадастрового плана);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з) справка о балансовой стоимости недвижимого имущества;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и) сведения об отсутствии или наличии обременений недвижимого имущества с приложением копий соответствующих документов;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3) при согласовании сделок, связанных с передачей в аренду недвижимого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имущества, принадлежащего Предприятиям на праве хозяйственного ведения: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а) перечень недвижимого имущества, закрепленного в хозяйственном ведении Предприятия, которое предлагается передать в аренду;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б) подготовленный в соответствии с законодательством Российской Федерации об оценочной деятельности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отчет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об оценке рыночной величины арендной платы, произведенной не ранее чем за 3 месяца до его представления;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в) экспертное заключение саморегулируемой организации оценщиков отчета об оценке рыночной величины арендной платы (в случаях, когда экспертиза требуется в соответствии с законодательством Российской Федерации);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4) при согласовании сделок, связанных с распоряжением акциями (вкладом, долей) в уставном (складочном) капитале хозяйственного общества или товарищества: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а) подготовленный в соответствии с законодательством Российской Федерации об оценочной деятельности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отчет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об оценке рыночной стоимости акций (вклада, доли) в уставном (складочном) капитале хозяйственного общества или товарищества, произведенной не ранее чем за 5 месяцев до его представления;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б) экспертное заключение саморегулируемой организации оценщиков отчета об оценке рыночной стоимости акций (вклада, доли) в уставном (складочном) капитале хозяйственного общества или товарищества (в случаях, когда экспертиза требуется в соответствии с законодательством Российской Федерации);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в) выписка из реестра акционеров общества (при сделках с акциями);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г) копии учредительных документов хозяйственного общества или товарищества, заверенные руководителем хозяйственного общества или товарищества, за исключением публичных акционерных обществ;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д) копии документов бухгалтерской отчетности за предыдущий год и за последний отчетный период, заверенные руководителем и главным бухгалтером хозяйственного общества или товарищества, за исключением публичных акционерных обществ;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5) при согласовании сделок, связанных с участием Предприятий в коммерческих и/или некоммерческих организациях (их объединениях):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а) заверенные руководителем организации, в которой предполагается участвовать, копии устава, учредительного договора (решения об учреждении), документа, подтверждающего факт внесения записи в Единый государственный реестр юридических лиц, свидетельствующего о регистрации организации в качестве юридического лица, а также заверенные руководителем и главным бухгалтером организации копии документов бухгалтерской отчетности за предыдущий год и за последний отчетный период (для участия в существующих организациях);</w:t>
      </w:r>
      <w:proofErr w:type="gramEnd"/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б) проекты устава, учредительного договора (решения об учреждении) организации, а также заверенные руководителями организаций или индивидуальными предпринимателями-учредителями копии их учредительных документов, документов, подтверждающих факт внесения записи в Единый государственный реестр юридических лиц или Единый государственный реестр индивидуальных предпринимателей (для участия во вновь создаваемых организациях);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6) при согласовании сделок, связанных с предоставлением Предприятиями займов, поручительств, иными обременениями (залог, задаток и др.), уступкой требований, переводом долга, а также сделок, связанных с получением Предприятиями банковских гарантий, за исключением банковских гарантий для участия в торгах в целях заключения государственного (муниципального) контракта: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а) копии документов, оформляющих основное обязательство;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б) документы, подтверждающие наличие обеспечения исполнения обязательств по возврату займа (в случае предоставления займа);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в) перечень закладываемого имущества с указанием его балансовой, рыночной и залоговой стоимости на последнюю отчетную дату (в случае передачи имущества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в залог);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г) копия договора страхования закладываемого имущества, если в соответствии с законодательством Российской Федерации требуется его заключение (в случае передачи имущества в залог);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д) копия документа, подтверждающего согласие кредитора на перевод долга (в случае перевода долга);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е) финансово-экономическое обоснование возможности выполнения лицом, являющимся должником по основному обязательству, своих денежных обязательств по основному обязательству (при заключении договора залога, получении банковской гарантии, представлении поручительства);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7) при согласовании сделок, связанных с заключением Предприятиями договоров простого товарищества (инвестиционного товарищества):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а) копии учредительных документов участников товарищества, заверенные их руководителями;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б) копии документов бухгалтерской отчетности за предыдущий год и за последний отчетный период участников товарищества, заверенные их руководителями;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в) предложения по существенным условиям договора простого товарищества (инвестиционного товарищества), включая требования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к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объемам финансирования на достройку объекта незавершенного строительства, поступающие от инвестора;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объему прав на достроенный объект или его часть, переходящих к инвестору после ввода объекта в эксплуатацию;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сроку действия договора;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8) при согласовании сделок, в совершении которых имеется заинтересованность руководителей (генеральных директоров, директоров) Предприятий: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а) справка о том, имеется ли заинтересованность руководителя Предприятия в совершении сделки;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б) копии документов, подтверждающих наличие заинтересованности руководителя в совершении сделки;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9) иные документы по усмотрению Предприятия, относящиеся к сделке и подтверждающие необходимость ее совершения.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7. Обращение и документы, прилагаемые к нему, должны быть подписаны руководителем или уполномоченным должностным лицом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8. Ответственность за достоверность представляемой информации несет руководитель Предприятия.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III. Порядок согласования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9. Для получения согласования на совершение сделки Предприятие направляет в адрес Собственника Обращение и пакет документов к нему (оригиналы и копии, заверенные подписью руководителя и печатью Предприятия при ее наличии), определенный </w:t>
      </w:r>
      <w:hyperlink r:id="rId38" w:anchor="P208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разделом 2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10. Обращение и прилагаемые к нему документы регистрируются у Собственника в день их поступления.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11. Обращение и прилагаемые к нему документы, не отвечающие требованиям </w:t>
      </w:r>
      <w:hyperlink r:id="rId39" w:anchor="P208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раздела 2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Порядка, подлежат возврату Предприятию.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12. В зависимости от вида сделки и представленных материалов Собственником могут быть запрошены у Предприятия дополнительные обосновывающие материалы и/или разъяснения.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13. Собственник при принятии решения по согласованию сделки для подтверждения представленной в документах Предприятия информации вправе делать запросы в соответствующие государственные органы и экспертные организации, а также проводить совещания с представителями заинтересованных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лиц.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14. Решение о согласовании сделки принимается с учетом следующих критериев и сведений: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 полнота и точность информации, содержащейся в представленных документах;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 обоснования необходимости совершения сделки;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 финансовое состояние Предприятия и его способность исполнять свои обязательства по сделке с учетом экономической эффективности деятельности предприятия;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4) условия сделки;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5) положительная кредитная история и отчетность Предприятия по исполнению обязательств по ранее согласованным сделкам.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15. Основанием для отказа в согласовании совершения сделки является: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 выявление в представленных Предприятием документах неполных, необоснованных или недостоверных сведений;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2) непредставление или представление не в полном объеме документов, указанных в </w:t>
      </w:r>
      <w:hyperlink r:id="rId40" w:anchor="P2089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пунктах 5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- </w:t>
      </w:r>
      <w:hyperlink r:id="rId41" w:anchor="P210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6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 неразборчивость представленных документов;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4) нецелесообразность осуществления сделки или несоответствие предмета и цели сделки видам деятельности, предусмотренным учредительными документами Предприятия;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5) мотивированное отрицательное заключение Собственника;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6) возбуждение в отношении Предприятия арбитражным судом дела о несостоятельности (банкротстве);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7) неспособность Предприятия исполнить обязательства (нести гражданско-правовую ответственность) по сделке, что может привести к банкротству Предприятия либо выбытию имущества Предприятия, являющегося предметом залога по сделке;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8) несоответствие сделки законодательству Российской Федерации.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16. Согласование или мотивированный отказ в согласовании совершения сделки дается Собственником письмом в срок не более 20 рабочих дней со дня поступления Обращения, регистрируется и направляется в адрес Предприятия.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IV. Заключительные положения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17. Решение о согласовании совершения сделки, выданное Собственником, действительно в течение срока, указанного в соответствующем документе. В случае отсутствия указанного срока согласие действительно в течение трех месяцев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с даты принятия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решения о согласовании.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18. После принятия решения о согласовании какие-либо изменения существенных условий сделки не допускаются. В случае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возникновения необходимости внесения таких изменений Предприятия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повторно направляют Собственнику Обращение с приложением документов, указанных в </w:t>
      </w:r>
      <w:hyperlink r:id="rId42" w:anchor="P2089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пунктах           5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- </w:t>
      </w:r>
      <w:hyperlink r:id="rId43" w:anchor="P210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6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19. Руководителем Предприятия ежеквартально в адрес Собственника направляется отчет о выполнении условий сделки и состоянии обязательств по сделке.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20. Руководителем Предприятия в течение 5 рабочих дней с даты окончания исполнения обязательств по сделке представляется Собственнику информация о полном выполнении обязатель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ств ст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оронами.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21. Руководитель и должностные лица Предприятия несут ответственность за неисполнение или ненадлежащее исполнение требований настоящего Порядка в соответствии с законодательством Российской Федерации.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656C6" w:rsidRDefault="008656C6" w:rsidP="008656C6">
      <w:pPr>
        <w:pStyle w:val="ConsPlusNormal"/>
        <w:jc w:val="right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Приложение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 Типовому порядку согласования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собственником имущества сделок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муниципальных унитарных предприятий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(муниципальных предприятий) муниципальных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образований Московской области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Форма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24" w:name="P2205"/>
      <w:bookmarkEnd w:id="24"/>
      <w:r>
        <w:rPr>
          <w:rFonts w:ascii="Arial" w:hAnsi="Arial" w:cs="Arial"/>
          <w:color w:val="000000" w:themeColor="text1"/>
          <w:sz w:val="24"/>
          <w:szCs w:val="24"/>
        </w:rPr>
        <w:t>ОБРАЩЕНИЕ № ________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на получение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согласия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на совершение сделки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(наименование Предприятия)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В соответствии со статьей __ Федерального </w:t>
      </w:r>
      <w:hyperlink r:id="rId44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закона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от 14.11.2002 № 161-ФЗ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«О   государственных   и   муниципальных   унитарных   предприятиях»  прошу рассмотреть возможность совершения следующей сделки: ______________________________________________________________.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     (предмет сделки)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Уставный фонд Предприятия составляет: ______________________________________________________________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(_________________________________________________________________) рублей.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Согласно   Порядку   согласования   собственником   имущества   сделок,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совершаемых    муниципальными    унитарными   предприятиями   муниципального образования городской округ Люберцы, представляем следующие сведения:</w:t>
      </w:r>
      <w:proofErr w:type="gramEnd"/>
    </w:p>
    <w:p w:rsidR="008656C6" w:rsidRDefault="008656C6" w:rsidP="008656C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1. Цель сделки: __________________________________________________________________.</w:t>
      </w:r>
    </w:p>
    <w:p w:rsidR="008656C6" w:rsidRDefault="008656C6" w:rsidP="008656C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2. Вид сделки: __________________________________________________________________.</w:t>
      </w:r>
    </w:p>
    <w:p w:rsidR="008656C6" w:rsidRDefault="008656C6" w:rsidP="008656C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3. Способ совершения сделки (процедуры закупки) __________________________________________________________________.</w:t>
      </w:r>
    </w:p>
    <w:p w:rsidR="008656C6" w:rsidRDefault="008656C6" w:rsidP="008656C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4. Сумма сделки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 xml:space="preserve"> __________________________________________________________________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(____________________________________________________) рублей, наличие НДС.</w:t>
      </w:r>
    </w:p>
    <w:p w:rsidR="008656C6" w:rsidRDefault="008656C6" w:rsidP="008656C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5.  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Срок   исполнения   сделки  (дата  заключения,  период  исполнения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обязательств) _______________________________________________________________.</w:t>
      </w:r>
    </w:p>
    <w:p w:rsidR="008656C6" w:rsidRDefault="008656C6" w:rsidP="008656C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6. Источник финансирования сделки __________________________________________________________________.</w:t>
      </w:r>
    </w:p>
    <w:p w:rsidR="008656C6" w:rsidRDefault="008656C6" w:rsidP="008656C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7. Расходы, связанные с осуществлением сделки, __________________________________________________________________.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8.   Наименование   стать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и(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ей),   предусматривающей   сделку,  в  Плане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(программе) финансово-хозяйственной деятельности Предприятия, ______________________________________________________________.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9.  Подтверждение  наличия  процедуры  в  плане  закупок предприятия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на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соответствующий год с указанием порядкового номера ______________________________________________________________.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10.   Полное   наименование   и   место   нахождения  участника  сделки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(контрагента) _______________________________________________________________.</w:t>
      </w:r>
    </w:p>
    <w:p w:rsidR="008656C6" w:rsidRDefault="008656C6" w:rsidP="008656C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11.  Форма и размер обеспечения исполнения обязательств по сделке, если</w:t>
      </w:r>
    </w:p>
    <w:p w:rsidR="008656C6" w:rsidRDefault="008656C6" w:rsidP="008656C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сделка совершается с обеспечением __________________________________________________________________.</w:t>
      </w:r>
    </w:p>
    <w:p w:rsidR="008656C6" w:rsidRDefault="008656C6" w:rsidP="008656C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   12.  Наличие  заинтересованности  руководителя Предприятия в совершении сделки (да/нет) __________________________________________________________________.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К Обращению прилагаются: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1) _____________ - на ____ л. в ____ экз.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2) _____________ - на ____ л. в ____ экз.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Руководитель предприятия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 xml:space="preserve"> __________________ (_________________________)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М.П.</w:t>
      </w:r>
    </w:p>
    <w:p w:rsidR="008656C6" w:rsidRDefault="008656C6" w:rsidP="008656C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Главный бухгалтер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 xml:space="preserve"> _________________________ (_________________________)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Исполнитель ___________, тел.: __________, </w:t>
      </w:r>
    </w:p>
    <w:p w:rsidR="008656C6" w:rsidRDefault="008656C6" w:rsidP="008656C6">
      <w:pPr>
        <w:pStyle w:val="ConsPlusNonformat"/>
        <w:ind w:firstLine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e-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mail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: _________________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(дата)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Утверждены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от 29.10.2020  № 3178-ПА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25" w:name="P2135"/>
      <w:bookmarkEnd w:id="25"/>
      <w:r>
        <w:rPr>
          <w:rFonts w:ascii="Arial" w:hAnsi="Arial" w:cs="Arial"/>
          <w:color w:val="000000" w:themeColor="text1"/>
          <w:sz w:val="24"/>
          <w:szCs w:val="24"/>
        </w:rPr>
        <w:t>Требования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к составу исполнительных органов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муниципального</w:t>
      </w:r>
      <w:proofErr w:type="gramEnd"/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унитарного предприятия (муниципального предприятия)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или хозяйственного общества, в которых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муниципальному</w:t>
      </w:r>
      <w:proofErr w:type="gramEnd"/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образованию городской округ Люберцы принадлежит доля,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обеспечивающая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положительный результат голосования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 принятии решения собственников (учредителей)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1. Исполнительными органами муниципального унитарного предприятия (муниципального предприятия) или хозяйственного общества, в которых муниципальному образованию городской округ Люберцы принадлежит доля, обеспечивающая положительный результат голосования при принятии решения собственников (учредителей), основные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параметры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квалификации которых устанавливаются настоящими требованиями, являются: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единоличный исполнительный орган;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члены коллегиального исполнительного органа (наблюдательного совета);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руководитель муниципального унитарного предприятия (муниципального предприятия) (генеральный директор, директор).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 Общими требованиями к кандидатам на должности исполнительных органов муниципального унитарного предприятия (муниципального предприятия) или хозяйственного общества, в которых муниципальному образованию принадлежит доля, обеспечивающая положительный результат голосования при принятии решения собственников (учредителей) (далее - муниципальное предприятие и (или) хозяйственное общество), относятся: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 наличие гражданства Российской Федерации или наличие права осуществлять трудовую деятельность на соответствующих должностях на территории Российской Федерации;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 отсутствие факта признания решением суда недееспособным или ограниченно дееспособным;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 наличие профильного высшего образования (экономического, юридического, или управленческого образования, или образования по основному направлению деятельности муниципального предприятия или хозяйственного общества);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4) стаж трудовой деятельности на руководящих должностях не менее 5 лет или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не менее 7 лет по основному направлению деятельности муниципального предприятия или хозяйственного общества;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5) отсутствие действующих (не включая обжалуемые в настоящее время) запрещений на занятие должностей, предусматривающих руководство муниципальным предприятием или хозяйственным обществом (осуществлять профессиональную деятельность), установленных в соответствии с законодательством Российской Федерации;</w:t>
      </w:r>
      <w:proofErr w:type="gramEnd"/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6) отсутствие неснятых (непогашенных) судимостей;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7) отсутствие наложенных административных наказаний за факты совершения административного правонарушения в области предпринимательской деятельности, в области финансов, налогов и сборов, рынка ценных бумаг.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 Специальным требованием к кандидатам на должность единоличного исполнительного органа, члена коллегиального исполнительного органа является обладание знаниями и компетенциями по следующим вопросам: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законодательные и нормативные правовые акты, регламентирующие производственно-хозяйственную и финансово-экономическую деятельность муниципального предприятия или хозяйственного общества;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методические и нормативные акты, касающиеся деятельности муниципального предприятия или хозяйственного общества;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налоговое законодательство;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трудовое законодательство;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профиль, специализация и особенности структуры муниципального предприятия или хозяйственного общества;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перспективы технического, экономического и социального развития отрасли и муниципального предприятия или хозяйственного общества;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производственные мощности и кадровые ресурсы муниципального предприятия или хозяйственного общества;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технология производства продукции (оказания услуг) муниципального предприятия или хозяйственного общества;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конъюнктура рынка;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правила и нормы охраны труда;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управление экономикой и финансами муниципального предприятия или хозяйственного общества;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организация производства и труда;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рыночные методы хозяйствования и управления муниципальным предприятием или хозяйственным обществом;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система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экономических индикаторов, позволяющих муниципальному предприятию или хозяйственному обществу определять свое положение на рынке и разрабатывать программы выхода на новые рынки сбыта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научно-технические достижения и передовой опыт в соответствующей отрасли;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порядок заключения и исполнения хозяйственных и финансовых договоров;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порядок составления и согласования бизнес-планов производственно-хозяйственной и финансово-экономической деятельности муниципального предприятия или хозяйственного общества;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порядок разработки и заключения отраслевых тарифных соглашений, коллективных договоров и регулирования социально-трудовых отношений (при осуществлении муниципальным предприятием или хозяйственным обществом соответствующей деятельности).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 Специальными требованиями к кандидатам на должность главного бухгалтера являются: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1) отсутствие факта близкого родства или свойства (родители, супруги, братья, сестры, дети, а также братья, сестры, родители, дети супругов и супруги детей) с работником, осуществляющим полномочия единоличного исполнительного органа, или членом коллективного органа управления, или руководителем муниципального предприятия или хозяйственного общества;</w:t>
      </w:r>
      <w:proofErr w:type="gramEnd"/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2) соответствие требованиям </w:t>
      </w:r>
      <w:hyperlink r:id="rId4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части 4 статьи 7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Федерального закона от 06.12.2011 № 402-ФЗ «О бухгалтерском учете»;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 обладание знаниями и компетенциями по следующим вопросам;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налоговое законодательство;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законодательство в сфере бухгалтерского учета.</w:t>
      </w:r>
    </w:p>
    <w:p w:rsidR="008656C6" w:rsidRDefault="008656C6" w:rsidP="008656C6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8656C6" w:rsidRDefault="008656C6" w:rsidP="008656C6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Утверждено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от 29.10.2020  № 3178-ПА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26" w:name="P2191"/>
      <w:bookmarkEnd w:id="26"/>
      <w:r>
        <w:rPr>
          <w:rFonts w:ascii="Arial" w:hAnsi="Arial" w:cs="Arial"/>
          <w:color w:val="000000" w:themeColor="text1"/>
          <w:sz w:val="24"/>
          <w:szCs w:val="24"/>
        </w:rPr>
        <w:t>Положение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 балансовой комиссии по рассмотрению итогов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финансово-хозяйственной деятельности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муниципальных</w:t>
      </w:r>
      <w:proofErr w:type="gramEnd"/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унитарных предприятий (муниципальных предприятий)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и хозяйственных обществ, в которых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муниципальному</w:t>
      </w:r>
      <w:proofErr w:type="gramEnd"/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образованию городской округ Люберцы Московской области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принадлежит доля, обеспечивающая положительный результат голосования при принятии решения собственников (учредителей)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I. Общие положения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 Настоящее Положение определяет полномочия и порядок работы Балансовой комиссии по рассмотрению итогов финансово-хозяйственной деятельности муниципальных унитарных предприятий (муниципальных предприятий) и хозяйственных обществ, в которых муниципальному образованию городской округ Люберцы Московской области принадлежит доля, обеспечивающая положительный результат голосования при принятии решения собственников (учредителей) (далее - Балансовая комиссия).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Балансовая комиссия является органом по контролю за результатами финансово-хозяйственной деятельности муниципальных унитарных предприятий (муниципальных предприятий) и хозяйственных обществ, в которых муниципальному образованию городской округ Люберцы Московской области принадлежит доля, обеспечивающая положительный результат голосования при принятии решения собственников (учредителей) (далее - муниципальные предприятия и (или) хозяйственные общества), эффективностью использования, управления и распоряжения закрепленным имуществом, а также акциями и долями в уставных капиталах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хозяйственных обществ.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3. Балансовая комиссия в своей деятельности руководствуется </w:t>
      </w:r>
      <w:hyperlink r:id="rId46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Конституцией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Федерации, нормативными правовыми актами Российской Федерации и Московской области, а также настоящим Положением.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II. Основные задачи и функции Балансовой комиссии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 Основными задачами Балансовой комиссии являются: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рассмотрение планов (программ) финансово-хозяйственной деятельности муниципальных предприятий и установление им муниципального задания по отчислению чистой прибыли;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оценка результатов финансово-хозяйственной деятельности муниципальных предприятий и хозяйственных обществ, вынесение рекомендаций по перспективам их развития;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рассмотрение и утверждение итогов финансово-хозяйственной деятельности муниципальных предприятий и хозяйственных обществ за отчетный период;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выработка предложений по совершенствованию управления муниципальным предприятием или хозяйственным обществом;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оценка эффективности использования имущественного комплекса муниципальных предприятий и хозяйственных обществ;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оценка мер, принимаемых руководством, по повышению эффективности работы муниципального предприятия или хозяйственного общества.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 Балансовая комиссия для решения стоящих перед ней задач: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заслушивает отчеты и доклады руководителя муниципальных предприятий и хозяйственных обществ о финансово-хозяйственной деятельности организаций, производит их оценку и вырабатывает предложения по совершенствованию управления ими;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выносит рекомендации руководству муниципальных предприятий и хозяйственных обществ по устранению нарушений в деятельности и осуществляет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их выполнением;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готовит для утверждения предложения о целесообразности дальнейшей деятельности муниципальных предприятий и хозяйственных обществ или об их реорганизации, приватизации, ликвидации;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рассматривает возможность изъятия имущества (части имущества) у муниципальных предприятий;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выносит рекомендации по назначению на должность и освобождению от занимаемой должности руководителей муниципальных предприятий и хозяйственных обществ;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 результатам рассмотрения представленных отчетов, докладов руководителей муниципальных предприятий и хозяйственных обществ вносит предложения о соответствии руководителя занимаемой должности и дальнейшем исполнении обязанностей.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III. Права Балансовой комиссии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 Балансовая комиссия имеет право: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запрашивать и получать у муниципальных предприятий и хозяйственных обществ учредительные документы, данные бухгалтерского и статистического учета и отчетности, аудиторских проверок и иные документы;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получать информацию по результатам проверок муниципальных предприятий и хозяйственных обществ, отчеты руководителей об устранении выявленных нарушений и по исполнению принятых Балансовой комиссией решений;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заслушивать на заседаниях Балансовой комиссии отчеты руководителей, бухгалтеров и специалистов муниципальных предприятий и хозяйственных обществ по итогам осуществления ими финансово-хозяйственной деятельности за отчетный период;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производить оценку результатов деятельности муниципальных предприятий и хозяйственных обществ за отчетный период, указывать на допущенные нарушения финансово-хозяйственной деятельности, давать рекомендации по устранению выявленных нарушений и контролировать ход реализации выполнения решений Балансовой комиссии;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вносить предложения руководителям муниципальных предприятий и хозяйственных обществ по решению кадровых вопросов в отношении его заместителей и главного бухгалтера, чья деятельность по соответствующему направлению признана неудовлетворительной;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привлекать к работе Балансовой комиссии экспертов, аудиторские и иные специализированные организации.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IV. Организация работы Балансовой комиссии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7. Заседания Балансовой комиссии созываются председателем и проводятся ежеквартально.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8. План работы Балансовой комиссии, а также изменения и дополнения к нему утверждаются нормативными правовыми актами администрации муниципального образования городской округ Люберцы Московской области.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9. Заседание Балансовой комиссии считается правомочным, если на нем присутствует не менее половины всех членов Комиссии. Решение Балансовой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комиссии принимается простым большинством голосов присутствующих на заседании членов Комиссии, в случае равенства голосов голос председательствующего является решающим.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10. Повестка дня, место, дата и время проведения заседания Балансовой комиссии определяются председателем Комиссии.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11. Материалы для рассмотрения Балансовой комиссией представляются муниципальными предприятиями и хозяйственными обществами в администрацию муниципального образования городской округ Люберцы Московской области не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позднее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чем за две недели до заседания Балансовой комиссии в количестве 4 экземпляров.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12. Председатель Балансовой комиссии осуществляет организацию и руководство деятельностью Комиссии, председательствует на ее заседаниях и организует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исполнением возложенных на Балансовую комиссию задач.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13. Заместитель председателя Балансовой комиссии в отсутствие председателя организует и проводит заседание Балансовой комиссии.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14. Члены Балансовой комиссии участвуют в заседаниях Балансовой комиссии, обсуждении и решении всех вопросов, входящих в компетенцию Балансовой комиссии, вносят предложения по существу рассматриваемых на Балансовой комиссии вопросов и направляют все необходимые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документы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и материалы ответственному секретарю Балансовой комиссии.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15. Ответственный секретарь Балансовой комиссии: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обеспечивает подготовку заседаний Балансовой комиссии;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направляет соответствующие уведомления о времени проведения и повестке дня заседания, обеспечивает созыв членов Балансовой комиссии;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представляет членам Балансовой комиссии материалы для заседания Комиссии;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оформляет протоколы заседаний Балансовой комиссии;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обеспечивает хранение протоколов заседаний Балансовой комиссии и иных материалов деятельности Комиссии;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знакомит членов Балансовой комиссии, а также иных заинтересованных лиц по указанию председателя Балансовой комиссии с материалами, связанными с деятельностью Комиссии.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V. Документальное оформление решений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Балансовой</w:t>
      </w:r>
      <w:proofErr w:type="gramEnd"/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комиссии и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их выполнением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16. Делопроизводство Балансовой комиссии осуществляет ответственный секретарь Комиссии.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17. Решение Балансовой комиссии оформляется протоколом в течение 5 рабочих дней со дня проведения заседания Балансовой комиссии. Протокол подписывается председателем Балансовой комиссии или его заместителем, ведущим данное заседание, и ответственным секретарем Балансовой комиссии.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18. Результаты работы Балансовой комиссии и предложения представляются руководителю администрации муниципального образования городской округ Люберцы (учредителю, собственнику) на рассмотрение в 10-дневный срок со дня заседания.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19. Копия протокола заседания Балансовой комиссии направляется всем заинтересованным сторонам.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20. Решения, принимаемые Балансовой комиссией, обязательны для выполнения муниципальными предприятиями и хозяйственными обществами.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21. Председатель Балансовой комиссии вправе назначить внеочередное заседание Балансовой комиссии по итогам выполнения ранее принятых комиссией решений.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VI. Требования к предоставлению материалов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на заседание Балансовой комиссии по рассмотрению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итогов финансово-хозяйственной деятельности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муниципальных предприятий и хозяйственных обществ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22. Информация о муниципальном предприятии или хозяйственном обществе: наименование, юридический и фактический адреса, дата образования, каким нормативным документом образовано, данные по руководителю и главному бухгалтеру (дата поступления на работу, образование, наименование учебного заведения).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23. Доклад руководителя муниципального предприятия или хозяйственного общества о финансово-экономической деятельности за отчетный период.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24. Отчет о выполнении протокольных поручений, данных в адрес муниципального предприятия или хозяйственного общества на предыдущем заседании Балансовой комиссии по рассмотрению ее деятельности, подписанный руководителем муниципального предприятия или хозяйственного общества.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25. Ежеквартальная бухгалтерская, налоговая отчетность муниципального предприятия или хозяйственного общества на электронном носителе и на бумажном носителе. Квартальная бухгалтерская, налоговая и бюджетная отчетность на бумажном носителе заверяется подписями руководителя и главного бухгалтера, а также печатью муниципального предприятия или хозяйственного общества.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26. Финансовый план на текущий год.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27. Акты проверок контрольных органов, в том числе налоговых органов, Контрольно-счетной палаты Московской области, органов исполнительной власти Московской области, аудиторских организаций, проведенных в текущем отчетном периоде.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28. Муниципальные предприятия предоставляют копию платежного поручения о перечислении части чистой прибыли за пользование муниципальным имуществом в отчетном периоде.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29. Отчет муниципального предприятия об исполнении плана (программы) финансово-хозяйственной деятельности за отчетный период.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30. Для рассмотрения результатов деятельности организации по итогам года представляется годовой отчет муниципального предприятия или хозяйственного общества, включающий: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пояснительную записку;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годовую бухгалтерскую, налоговую отчетность муниципального предприятия или хозяйственного общества на электронном носителе на бумажном носителе, с отметкой налоговых органов.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Годовая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бухгалтерская, налоговая на бумажном носителе заверяются подписями руководителя и главного бухгалтера, а также печатью муниципального предприятия или хозяйственного общества;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дополнительные показатели финансово-хозяйственной деятельности муниципального предприятия и хозяйственного общества по форме, утвержденной настоящим постановлением.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31. Анализ дебиторской и кредиторской задолженности, дата, причины возникновения и принимаемые меры по ликвидации задолженности, динамика изменения суммы задолженности за последние два года.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32. Расшифровка доходов в разрезе видов деятельности и услуг, расходов по видам деятельности и статьям затрат. Анализ фактической себестоимости в разрезе услуг с пояснением причин отклонений.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33. Анализ заработной платы и среднесписочной численности по категориям работников (руководитель, главный бухгалтер, ИТР, специалисты, служащие, рабочие).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34. Показатели эффективности использования основных средств (начисление амортизационных отчислений, процент износа основных средств).</w:t>
      </w:r>
    </w:p>
    <w:p w:rsidR="008656C6" w:rsidRDefault="008656C6" w:rsidP="008656C6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8656C6" w:rsidRDefault="008656C6" w:rsidP="008656C6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Утверждено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от 29.10.2020  № 3178-ПА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27" w:name="P2293"/>
      <w:bookmarkEnd w:id="27"/>
      <w:r>
        <w:rPr>
          <w:rFonts w:ascii="Arial" w:hAnsi="Arial" w:cs="Arial"/>
          <w:color w:val="000000" w:themeColor="text1"/>
          <w:sz w:val="24"/>
          <w:szCs w:val="24"/>
        </w:rPr>
        <w:t>Положение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 проведении аттестации руководителей муниципальных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унитарных предприятий (муниципальных предприятий)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I. Общие положения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 Настоящее Положение устанавливает порядок проведения аттестации руководителей муниципальных унитарных предприятий (муниципальных предприятий) муниципального образования городской округ Люберцы Московской области (далее - Положение).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 Согласно настоящему Положению аттестации подлежат: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руководители муниципальных унитарных предприятий (муниципальных предприятий) муниципального образования городской округ Люберцы Московской области (далее - муниципальное предприятие);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кандидаты на должности руководителей муниципальных предприятий (далее - кандидаты).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 Аттестация руководителей проводится в целях подтверждения их соответствия занимаемым должностям.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 Руководители муниципальных предприятий, находящиеся в отпуске по уходу за ребенком, подлежат аттестации не ранее чем через год после выхода на работу.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Аттестации не подлежат руководители муниципальных предприятий, проработавшие в занимаемой должности менее одного года, а также беременные женщины, женщины, находящиеся в отпуске по беременности и родам (их аттестация проводится не ранее чем через год после выхода их из отпуска).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 Целями аттестации руководителей муниципальных предприятий являются: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объективная оценка деятельности руководителей муниципальных предприятий и определение их соответствия занимаемой должности;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оказание содействия в повышении эффективности работы муниципального предприятия;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стимулирование профессионального роста руководителей муниципальных предприятий.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 Основными принципами аттестации являются гласность, открытость, коллегиальность, объективность.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7. Аттестация руководителей и кандидатов проводится аттестационной комиссией, создаваемой администрацией муниципального образования городской округ Люберцы Московской области (далее по тексту - Аттестационная комиссия). Организацию работы Аттестационной комиссии обеспечивает орган администрации городского округа Люберцы, регулирующий кадровые отношения. Руководитель кадровой службы администрации городского органа Люберцы входит в состав Аттестационной комиссии.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8. Документы по аттестации руководителей приобщаются к материалам личного дела.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II. Порядок проведения аттестации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9. Аттестация руководителей проводится в процессе трудовой деятельности (очередная и внеочередная аттестация).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10. Очередная аттестация руководителя проводится не реже одного раза в три года. Если при аттестации руководителя Аттестационной комиссией даны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рекомендации, срок действия аттестации составляет 2 года.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Внеочередная аттестация руководителей проводится по решению учредителя в соответствии с трудовым законодательством Российской Федерации.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11. Основаниями для проведения внеочередной аттестации являются: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нарушение по вине руководителя муниципального предприятия требований по охране труда, повлекшее принятие должностными лицами федеральной инспекции труда решения о приостановлении работы организации, отдельных производственных подразделений и оборудования;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невыполнение по итогам финансового года основных экономических показателей, утвержденных муниципальному предприятию;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получение убытков муниципальным предприятием по итогам финансового года;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задержка выплаты работникам заработной платы, иных выплат, предусмотренных законодательством Российской Федерации, коллективным договором, трудовыми договорами;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образование задолженности муниципального предприятия по уплате установленных законодательством Российской Федерации налогов, сборов, других обязательных платежей в бюджеты всех уровней и внебюджетные фонды;</w:t>
      </w:r>
    </w:p>
    <w:p w:rsidR="008656C6" w:rsidRDefault="008656C6" w:rsidP="008656C6">
      <w:pPr>
        <w:pStyle w:val="ConsPlusNonformat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неперечисление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части прибыли в бюджет муниципального образования в соответствии с муниципальными правовыми актами органов местного самоуправления _______________________________________________________________;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 муниципального образования</w:t>
      </w:r>
      <w:proofErr w:type="gramEnd"/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Московской области)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сдача в аренду или продажа недвижимого имущества муниципального предприятия, передача его в залог, внесение в качестве вклада в уставный (складочный) капитал хозяйственных обществ, товариществ, распоряжение этим имуществом иным способом (мена, дарение, передача во временное пользование и другие способы) без согласия собственника муниципального предприятия;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использование имущества, в том числе недвижимого, не по целевому назначению в соответствии с видами деятельности муниципального предприятия, а также использование не по целевому назначению выделенных бюджетных и внебюджетных сре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дств в т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ечение более чем трех месяцев;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нарушение руководителем муниципального предприятия требований законодательства Российской Федерации, а также Устава муниципального предприятия в части сообщения сведений о наличии заинтересованности в совершении сделок, в том числе по кругу аффилированных лиц;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нарушение руководителем муниципального предприятия установленного законодательством Российской Федерации запрета на осуществление им отдельных видов деятельности.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12. Основанием для проведения аттестации руководителя является решение Главы городского округа Люберцы Московской области.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Для проведения аттестации органом администрации муниципального образования городской округ Люберцы Московской области, в ведомственном подчинении которого находится муниципальное предприятие, на руководителя оформляется представление.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Представление должно содержать мотивированную всестороннюю и объективную оценку профессиональных, деловых качеств аттестуемого, результатов его профессиональной деятельности, информацию о прохождении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аттестуемым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повышения квалификации, а также отражать результаты деятельности муниципального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Аттестуемый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ознакамливается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с представлением под роспись.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Отказ аттестуемого ознакомиться с представлением не является препятствием для проведения аттестации.</w:t>
      </w:r>
      <w:proofErr w:type="gramEnd"/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Аттестуемый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вправе представить в Аттестационную комиссию дополнительные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сведения о своей профессиональной деятельности.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13. Аттестация кандидата проводится перед назначением на руководящую должность.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14. Кандидаты вправе представить в Аттестационную комиссию: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рекомендации не более чем от трех руководителей, содержащие мотивированную всестороннюю и объективную оценку профессиональных, деловых качеств кандидата на должность руководителя;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дополнительные сведения о своей профессиональной деятельности.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15. Аттестационная комиссия принимает решение: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 в отношении руководителя по результатам: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оценки управленческой компетентности руководителя на основе анализа развития вверенного ему муниципального предприятия;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оценки эффективности деятельности руководителя муниципального предприятия за отчетный период, предшествующий дате проведения аттестации руководителя муниципального предприятия, в порядке, установленном Типовым положением об оплате труда руководителей муниципальных унитарных предприятий (муниципальных предприятий) муниципальных образований Московской области, утвержденным постановлением Правительства Московской области;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квалификационных испытаний;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 в отношении кандидата по результатам: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анализа опыта деятельности, профессиональных достижений;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квалификационных испытаний.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16. Аттестация проводится в форме тестовых испытаний и собеседования.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Для кандидатов проводится собеседование по оценке готовности кандидата на должность руководителя муниципального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17. Руководитель в процессе аттестации проходит тестирование один раз. Повторное тестирование возможно только по решению Аттестационной комиссии.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18. Аттестационные тесты составляются органом администрации городского округа Люберцы, в ведомственном подчинении которого находится муниципальное предприятие, и утверждаются заместителем главы администрации городского округа Люберцы, координирующим работу муниципального предприятия. Аттестационные тесты составляются на основе общего перечня вопросов и должны обеспечивать проверку знания руководителем муниципального предприятия: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отраслевой специфики муниципального предприятия;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правил и норм по охране труда и экологической безопасности;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основ гражданского, трудового, налогового законодательства;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основ управления муниципальным предприятием, финансового аудита и планирования;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основ маркетинга.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19. Аттестационный тест должен содержать не менее 50 вопросов.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20.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Аттестуемый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присутствует на заседании Аттестационной комиссии.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21.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По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аттестуемым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, прошедшим аттестационные процедуры, Аттестационная комиссия принимает решение в соответствии с настоящим Положением.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22. Информация о дате, месте и времени заседания Аттестационной комиссии доводится секретарем Аттестационной комиссии до сведения аттестуемого не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позднее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чем за семь рабочих дней до ее начала.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23. В случае невозможности присутствия аттестуемого на заседании Аттестационной комиссии он должен уведомить об этом секретаря Аттестационной комиссии в срок не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позднее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чем за два рабочих дня до назначенной даты аттестации.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24. Сроки проведения аттестации для каждого аттестуемого устанавливаются в соответствии с графиком работы Аттестационной комиссии.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25. Продолжительность аттестации каждого аттестуемого с начала ее проведения и до принятия решения Аттестационной комиссией не должна превышать трех месяцев.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26. По письменному заявлению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аттестуемого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при наличии уважительных причин срок аттестации может быть продлен, но не более чем на один месяц.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III. Аттестационная комиссия, ее состав, компетенция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27. Состав Аттестационной комиссии утверждается распоряжением администрации муниципального образования городской округ Люберцы Московской области.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28. В состав Аттестационной комиссии входят: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председатель;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заместитель председателя;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секретарь;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члены Аттестационной комиссии.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 работе Комиссии привлекаются эксперты с правом совещательного голоса.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29. Председатель Аттестационной комиссии: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осуществляет общее руководство деятельностью Аттестационной комиссии;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председательствует на заседаниях Аттестационной комиссии;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формирует решения Аттестационной комиссии;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осуществляет общий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реализацией решений, принятых Аттестационной комиссией.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30. Заместитель председателя в отсутствие председателя и по его поручению председательствует на заседаниях Аттестационной комиссии и исполняет обязанности председателя.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31. Секретарь: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обеспечивает получение и обработку аттестационных материалов;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обеспечивает организационную подготовку заседаний Аттестационной комиссии;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сообщает членам Аттестационной комиссии о месте, дате и времени проведения заседания;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представляет результаты экспертизы по итогам аттестационных процедур;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ведет протоколы заседаний Аттестационной комиссии;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готовит проекты приказов по результатам аттестации;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готовит выписки из приказов по каждому аттестуемому для передачи их учредителю.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32. Члены Аттестационной комиссии лично участвуют в заседаниях Аттестационной комиссии.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33. По результатам аттестационных процедур Аттестационная комиссия принимает одно из следующих решений: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соответствует должности «руководитель»;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соответствует должности «руководитель» с учетом рекомендаций;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не соответствует должности «руководитель».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34.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 xml:space="preserve">При проведении аттестации, которая может послужить основанием для увольнения руководителя муниципального унитарного предприятия (муниципального предприятия) в соответствии с </w:t>
      </w:r>
      <w:hyperlink r:id="rId47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пунктом 3 части 1 статьи 81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Трудового кодекса Российской Федерации, в состав Комиссии в обязательном порядке включается представитель выборного органа соответствующей первичной профсоюзной организации, если коллективным договором не установлен иной порядок обязательного участия выборного органа первичной профсоюзной организации в рассмотрении вопросов, связанных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с расторжением трудового договора по инициативе учредителя.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IV. Регламент работы Аттестационной комиссии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35. Заседания Аттестационной комиссии проводятся по графику проведения заседаний Аттестационной комиссии.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36. График проведения аттестации утверждается главой городского округа Люберцы Московской области и доводится до сведения каждого аттестуемого не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позднее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чем за месяц до начала проведения аттестации.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37. В графике указываются: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дата и время проведения аттестации;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дата представления в Комиссию необходимых документов.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38. Заседание Аттестационной комиссии считается правомочным, если на нем присутствуют не менее 2/3 (двух третей) ее членов.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39. Решения Комиссии принимаются большинством голосов присутствующих на заседании членов Комиссии с правом решающего голоса. При равенстве голосов принимается решение, за которое голосовал председательствующий на заседании.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 случае, когда присутствие члена Комиссии на заседании невозможно по уважительным причинам (болезнь, командировка, иная уважительная причина), должна производиться его замена с внесением соответствующего изменения в состав Комиссии.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40. Решение Аттестационной комиссии оформляется протоколом, который вступает в силу со дня подписания председателем, заместителем председателя, ответственным секретарем и членами Аттестационной комиссии, принимавшими участие в голосовании.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41. Уведомление о результатах аттестации выдается руководителю муниципального предприятия либо высылается по почте (заказным письмом) не позднее 5 дней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с даты принятия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решения Аттестационной комиссией.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Выписка из протокола Комиссии приобщается к личному делу руководителя муниципального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42. Споры по вопросам аттестации руководителей и кандидатов на должности руководителей муниципальных предприятий рассматриваются в порядке, установленном законодательством Российской Федерации.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656C6" w:rsidRDefault="008656C6" w:rsidP="008656C6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Утверждены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от 29.10.2020  № 3178-ПА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28" w:name="P2408"/>
      <w:bookmarkEnd w:id="28"/>
      <w:r>
        <w:rPr>
          <w:rFonts w:ascii="Arial" w:hAnsi="Arial" w:cs="Arial"/>
          <w:color w:val="000000" w:themeColor="text1"/>
          <w:sz w:val="24"/>
          <w:szCs w:val="24"/>
        </w:rPr>
        <w:t>Правила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проведения администрацией городского округа Люберцы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Московской области (учредителем) финансового анализа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деятельности муниципальных унитарных предприятий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(муниципальных предприятий) и хозяйственных обществ,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в которых муниципальному образованию городской округ</w:t>
      </w:r>
      <w:proofErr w:type="gramEnd"/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Люберцы принадлежит доля, обеспечивающая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положительный</w:t>
      </w:r>
      <w:proofErr w:type="gramEnd"/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результат голосования при принятии решения собственников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(учредителей), при риске введения в отношении них процедуры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несостоятельности (банкротства)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 xml:space="preserve">Настоящие Правила определяют принципы и условия проведения администрацией городского округа Люберцы Московской области (далее - Учредитель) финансового анализа деятельности муниципальных унитарных предприятий (муниципальных предприятий) и хозяйственных обществ, в которых муниципальному образованию городской округ Люберцы принадлежит доля, обеспечивающая положительный результат голосования при принятии решения учредителей, при риске введения в отношении них процедуры несостоятельности (банкротства) (далее - должник) в порядке, установленном Федеральным </w:t>
      </w:r>
      <w:hyperlink r:id="rId48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законом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«О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несостоятельности (банкротстве)», а также состав сведений, используемых при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его проведении (далее - Правила).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 При проведении финансового анализа Учредитель анализирует финансовое состояние должника на дату проведения анализа, его финансовую, хозяйственную и инвестиционную деятельность, положение на товарных и иных рынках.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 Финансовый анализ проводится Учредителем в целях: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подготовки предложения о возможности (невозможности) восстановления платежеспособности должника и обоснования целесообразности введения в отношении должника соответствующей процедуры банкротства;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определения возможности покрытия за счет имущества должника судебных расходов.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29" w:name="P2424"/>
      <w:bookmarkEnd w:id="29"/>
      <w:r>
        <w:rPr>
          <w:rFonts w:ascii="Arial" w:hAnsi="Arial" w:cs="Arial"/>
          <w:color w:val="000000" w:themeColor="text1"/>
          <w:sz w:val="24"/>
          <w:szCs w:val="24"/>
        </w:rPr>
        <w:t>4. При проведении финансового анализа Учредитель использует результаты ежегодной инвентаризации, проводимой должником.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30" w:name="P2425"/>
      <w:bookmarkEnd w:id="30"/>
      <w:r>
        <w:rPr>
          <w:rFonts w:ascii="Arial" w:hAnsi="Arial" w:cs="Arial"/>
          <w:color w:val="000000" w:themeColor="text1"/>
          <w:sz w:val="24"/>
          <w:szCs w:val="24"/>
        </w:rPr>
        <w:t>5. Финансовый анализ проводится на основании: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1) статистической отчетности, бухгалтерской и налоговой отчетности, регистров бухгалтерского и налогового учета, а также (при наличии) материалов аудиторской проверки и отчетов оценщиков;</w:t>
      </w:r>
      <w:proofErr w:type="gramEnd"/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2) учредительных документов, протоколов общих собраний участников организации, заседаний совета директоров, реестра акционеров, договоров, планов, смет, калькуляций;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 положения об учетной политике, в том числе учетной политике для целей налогообложения, рабочего плана счетов бухгалтерского учета, схем документооборота и организационной и производственной структур;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4) отчетности филиалов, дочерних и зависимых хозяйственных обществ, структурных подразделений;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5) материалов налоговых проверок и судебных процессов;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6) нормативных правовых актов, регламентирующих деятельность должника.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 При проведении финансового анализа Учредитель должен руководствоваться принципами полноты и достоверности, в соответствии с которыми: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 документах, содержащих анализ финансового состояния должника, указываются все данные, необходимые для оценки его платежеспособности;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 ходе финансового анализа используются документально подтвержденные данные;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все заключения и выводы основываются на расчетах и реальных фактах.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7. В документах, содержащих анализ финансового состояния должника, указываются: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дата и место его проведения;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фамилия, имя, отчество руководителя должника;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полное наименование, местонахождение, коды отраслевой принадлежности должника;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hyperlink r:id="rId49" w:anchor="P2457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коэффициенты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финансово-хозяйственной деятельности должника и показатели, используемые для их расчета, согласно приложению 1 к настоящим Правилам, рассчитанные поквартально не менее чем за 2-летний период, предшествующий возбуждению производства по делу о несостоятельности (банкротстве), а также за период проведения процедур банкротства в отношении должника, и динамика их изменения;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причины утраты платежеспособности с учетом динамики изменения коэффициентов финансово-хозяйственной деятельности;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результаты анализа хозяйственной, инвестиционной и финансовой деятельности должника, его положения на товарных и иных рынках с учетом </w:t>
      </w:r>
      <w:hyperlink r:id="rId50" w:anchor="P2522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требований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согласно приложению 2 к настоящим Правилам;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результаты анализа активов и пассивов должника с учетом </w:t>
      </w:r>
      <w:hyperlink r:id="rId51" w:anchor="P2567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требований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согласно приложению 3 к настоящим Правилам;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результаты анализа возможности безубыточной деятельности должника с учетом </w:t>
      </w:r>
      <w:hyperlink r:id="rId52" w:anchor="P2640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требований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согласно приложению 4 к настоящим Правилам;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вывод о возможности (невозможности) восстановления платежеспособности должника;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вывод о целесообразности введения соответствующей процедуры банкротства.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8. При проведении финансового анализа Учредителем проверяется соответствие деятельности должника нормативным правовым актам, ее регламентирующим. Информация о выявленных нарушениях указывается в документах, содержащих анализ финансового состояния должника.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9. К документам, содержащим анализ финансового состояния должника, прикладываются копии материалов, использование которых предусмотрено </w:t>
      </w:r>
      <w:hyperlink r:id="rId53" w:anchor="P2424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пунктами 4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hyperlink r:id="rId54" w:anchor="P242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5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настоящих Правил.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right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Приложение 1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 Правилам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31" w:name="P2457"/>
      <w:bookmarkEnd w:id="31"/>
      <w:r>
        <w:rPr>
          <w:rFonts w:ascii="Arial" w:hAnsi="Arial" w:cs="Arial"/>
          <w:color w:val="000000" w:themeColor="text1"/>
          <w:sz w:val="24"/>
          <w:szCs w:val="24"/>
        </w:rPr>
        <w:t>КОЭФФИЦИЕНТЫ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ФИНАНСОВО-ХОЗЯЙСТВЕННОЙ ДЕЯТЕЛЬНОСТИ ДОЛЖНИКА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 ПОКАЗАТЕЛИ, ИСПОЛЬЗУЕМЫЕ ДЛЯ ИХ РАСЧЕТА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I. Общие положения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 Для расчета коэффициентов финансово-хозяйственной деятельности должника используются следующие основные показатели: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1) совокупные активы (пассивы) - баланс (валюта баланса) активов (пассивов);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2) скорректированные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внеоборотные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активы - сумма стоимости нематериальных активов (без деловой репутации и организационных расходов), основных средств (без капитальных затрат на арендуемые основные средства), незавершенных капитальных вложений (без незавершенных капитальных затрат на арендуемые основные средства), доходных вложений в материальные ценности, долгосрочных финансовых вложений, прочих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внеоборотных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активов;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3) оборотные активы - сумма стоимости запасов (без стоимости отгруженных товаров), долгосрочной дебиторской задолженности, ликвидных активов, налога на добавленную стоимость по приобретенным ценностям, задолженности участников (учредителей) по взносам в уставный капитал, собственных акций, выкупленных у акционеров;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4) долгосрочная дебиторская задолженность - дебиторская задолженность, платежи по которой ожидаются более чем через 12 месяцев после отчетной даты;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5) ликвидные активы - сумма стоимости наиболее ликвидных оборотных активов, краткосрочной дебиторской задолженности, прочих оборотных активов;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6) наиболее ликвидные оборотные активы - денежные средства, краткосрочные финансовые вложения (без стоимости собственных акций, выкупленных у акционеров);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7) краткосрочная дебиторская задолженность - сумма стоимости отгруженных товаров, дебиторская задолженность, платежи по которой ожидаются в течение 12 месяцев после отчетной даты (без задолженности участников (учредителей) по взносам в уставный капитал);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8) потенциальные оборотные активы к возврату - списанная в убыток сумма дебиторской задолженности и сумма выданных гарантий и поручительств;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9) собственные средства - сумма капитала и резервов, доходов будущих периодов, резервов предстоящих расходов за вычетом капитальных затрат по арендованному имуществу, задолженности акционеров (участников) по взносам в уставный капитал и стоимости собственных акций, выкупленных у акционеров;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10) обязательства должника - сумма текущих обязательств и долгосрочных обязательств должника;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11) долгосрочные обязательства должника - сумма займов и кредитов,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подлежащих погашению более чем через 12 месяцев после отчетной даты, и прочих долгосрочных обязательств;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12) текущие обязательства должника - сумма займов и кредитов, подлежащих погашению в течение 12 месяцев после отчетной даты, кредиторской задолженности, задолженности участникам (учредителям) по выплате доходов и прочих краткосрочных обязательств;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13) выручка нетто - выручка от реализации товаров, выполнения работ, оказания услуг за вычетом налога на добавленную стоимость, акцизов и других аналогичных обязательных платежей;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14) валовая выручка - выручка от реализации товаров, выполнения работ, оказания услуг без вычетов;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15) среднемесячная выручка - отношение величины валовой выручки, полученной за определенный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период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как в денежной форме, так и в форме взаимозачетов, к количеству месяцев в периоде;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16) чистая прибыль (убыток) - чистая нераспределенная прибыль (убыток) отчетного периода, оставшаяся после уплаты налога на прибыль и других аналогичных обязательных платежей.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II. Коэффициенты, характеризующие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платежеспособность должника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 Коэффициент абсолютной ликвидности.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Коэффициент абсолютной ликвидности показывает, какая часть краткосрочных обязательств может быть погашена немедленно, и рассчитывается как отношение наиболее ликвидных оборотных активов к текущим обязательствам должника.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 Коэффициент текущей ликвидности.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Коэффициент текущей ликвидности характеризует обеспеченность организации оборотными средствами для ведения хозяйственной деятельности и своевременного погашения обязательств и определяется как отношение ликвидных активов к текущим обязательствам должника.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 Показатель обеспеченности обязательств должника его активами.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Показатель обеспеченности обязательств должника его активами характеризует величину активов должника, приходящихся на единицу долга, и определяется как отношение суммы ликвидных и скорректированных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внеоборотных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активов к обязательствам должника.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 Степень платежеспособности по текущим обязательствам.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Степень платежеспособности по текущим обязательствам определяет текущую платежеспособность организации, объемы ее краткосрочных заемных средств и период возможного погашения организацией текущей задолженности перед кредиторами за счет выручки.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Степень платежеспособности определяется как отношение текущих обязательств должника к величине среднемесячной выручки.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III. Коэффициенты, характеризующие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финансовую</w:t>
      </w:r>
      <w:proofErr w:type="gramEnd"/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устойчивость должника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 Коэффициент автономии (финансовой независимости).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Коэффициент автономии показывает долю активов должника, которые обеспечиваются собственными средствами, и определяется как отношение собственных сре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дств к с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овокупным активам.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7. Коэффициент обеспеченности собственными оборотными средствами (доля собственных оборотных средств в оборотных активах).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Коэффициент обеспеченности собственными оборотными средствами определяет степень обеспеченности организации собственными оборотными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средствами, необходимыми для ее финансовой устойчивости, и рассчитывается как отношение разницы собственных средств и скорректированных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внеоборотных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активов к величине оборотных активов.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8. Доля просроченной кредиторской задолженности в пассивах.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Доля просроченной кредиторской задолженности в пассивах характеризует наличие просроченной кредиторской задолженности и ее удельный вес в совокупных пассивах организации и определяется в процентах как отношение просроченной кредиторской задолженности к совокупным пассивам.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9. Показатель отношения дебиторской задолженности к совокупным активам.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Показатель отношения дебиторской задолженности к совокупным активам определяется как отношение суммы долгосрочной дебиторской задолженности, краткосрочной дебиторской задолженности и потенциальных оборотных активов, подлежащих возврату, к совокупным активам организации.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IV. Коэффициенты, характеризующие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деловую</w:t>
      </w:r>
      <w:proofErr w:type="gramEnd"/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активность должника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10. Рентабельность активов.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Рентабельность активов характеризует степень эффективности использования имущества организации, профессиональную квалификацию менеджмента предприятия и определяется в процентах как отношение чистой прибыли (убытка) к совокупным активам организации.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11. Норма чистой прибыли.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Норма чистой прибыли характеризует уровень доходности хозяйственной деятельности организации.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Норма чистой прибыли измеряется в процентах и определяется как отношение чистой прибыли к выручке (нетто).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right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Приложение 2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 Правилам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32" w:name="P2522"/>
      <w:bookmarkEnd w:id="32"/>
      <w:r>
        <w:rPr>
          <w:rFonts w:ascii="Arial" w:hAnsi="Arial" w:cs="Arial"/>
          <w:color w:val="000000" w:themeColor="text1"/>
          <w:sz w:val="24"/>
          <w:szCs w:val="24"/>
        </w:rPr>
        <w:t>ТРЕБОВАНИЯ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К АНАЛИЗУ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ХОЗЯЙСТВЕННОЙ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, ИНВЕСТИЦИОННОЙ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 ФИНАНСОВОЙ ДЕЯТЕЛЬНОСТИ ДОЛЖНИКА,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ЕГО ПОЛОЖЕНИЯ НА ТОВАРНЫХ И ИНЫХ РЫНКАХ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 Анализ хозяйственной, инвестиционной и финансовой деятельности должника, его положения на товарных и иных рынках включает в себя анализ внешних и внутренних условий деятельности должника и рынков, на которых она осуществляется.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 Анализ внешних условий деятельности должника представляет собой анализ общеэкономических условий, региональных и отраслевых особенностей деятельности должника.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 По результатам анализа внешних условий деятельности в документах, содержащих анализ финансового состояния должника, указываются: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влияние государственной денежно-кредитной политики;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особенности государственного регулирования отрасли, к которой относится должник;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сезонные факторы и их влияние на деятельность должника;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исполнение государственного оборонного заказа;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наличие мобилизационных мощностей;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наличие имущества ограниченного оборота;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необходимость осуществления дорогостоящих природоохранных мероприятий;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географическое положение, экономические условия региона, налоговые условия региона;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имеющиеся торговые ограничения, финансовое стимулирование.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 Анализ внутренних условий деятельности должника представляет собой анализ экономической политики и организационно-производственной структуры должника.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 По результатам анализа внутренних условий деятельности в документах, содержащих анализ финансового состояния должника, указываются: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основные направления деятельности, основные виды выпускаемой продукции, текущие и планируемые объемы производства;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состав основного и вспомогательного производства;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загрузка производственных мощностей;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объекты непроизводственной сферы и затраты на их содержание;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основные объекты, не завершенные строительством;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перечень структурных подразделений и схема структуры управления предприятием;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численность работников, включая численность каждого структурного подразделения, фонд оплаты труда работников предприятия, средняя заработная плата;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дочерние и зависимые хозяйственные общества с указанием доли участия должника в их уставном капитале и краткая характеристика их деятельности;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характеристика учетной политики должника, в том числе анализ учетной политики для целей налогообложения;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характеристика систем документооборота, внутреннего контроля, страхования, организационной и производственной структур;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все направления (виды) деятельности, осуществляемые должником в течение не менее чем двухлетнего периода, предшествующего возбуждению производства по делу о банкротстве, и периода проведения в отношении должника процедур банкротства, их финансовый результат, соответствие нормам и обычаям делового оборота, соответствие применяемых цен рыночным и оценка целесообразности продолжения осуществляемых направлений (видов) деятельности.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 Анализ рынков, на которых осуществляется деятельность должника, представляет собой анализ данных о поставщиках и потребителях (контрагентах).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7. По результатам этого анализа в документах, содержащих анализ финансового состояния должника, указываются: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данные по основным поставщикам сырья и материалов и основным потребителям продукции (отдельно по внешнему и внутреннему рынку), а также объемам поставок в течение не менее чем 2-летнего периода, предшествующего возбуждению дела о банкротстве, и периода проведения в отношении должника процедур банкротства;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данные по ценам на сырье и материалы в динамике и в сравнении с мировыми ценами;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данные по ценам на продукцию в динамике и в сравнении с мировыми ценами на аналогичную продукцию;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данные по срокам и формам расчетов за поставленную продукцию;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влияние на финансовое состояние должника доли на рынках выпускаемой им продукции, изменения числа ее потребителей, деятельности конкурентов, увеличения цены на используемые должником товары (работы, услуги), замены поставщиков и потребителей, динамики цен на акции должника, объемов, сроков и условий привлечения и предоставления денежных средств.</w:t>
      </w:r>
    </w:p>
    <w:p w:rsidR="008656C6" w:rsidRDefault="008656C6" w:rsidP="008656C6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656C6" w:rsidRDefault="008656C6" w:rsidP="008656C6">
      <w:pPr>
        <w:pStyle w:val="ConsPlusNormal"/>
        <w:jc w:val="right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Приложение 3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 Правилам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33" w:name="P2567"/>
      <w:bookmarkEnd w:id="33"/>
      <w:r>
        <w:rPr>
          <w:rFonts w:ascii="Arial" w:hAnsi="Arial" w:cs="Arial"/>
          <w:color w:val="000000" w:themeColor="text1"/>
          <w:sz w:val="24"/>
          <w:szCs w:val="24"/>
        </w:rPr>
        <w:t>ТРЕБОВАНИЯ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К АНАЛИЗУ АКТИВОВ И ПАССИВОВ ДОЛЖНИКА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 Учредитель проводит анализ активов (имущества и имущественных прав) и пассивов (обязательств) должника, результаты которого указываются в документах, содержащих анализ финансового состояния должника.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 Анализ активов проводится в целях оценки эффективности их использования, выявления внутрихозяйственных резервов обеспечения восстановления платежеспособности, оценки ликвидности активов, степени их участия в хозяйственном обороте, выявления имущества и имущественных прав, приобретенных на заведомо невыгодных условиях, оценки возможности возврата отчужденного имущества, внесенного в качестве финансовых вложений.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3. Анализ активов производится по группам статей баланса должника и состоит из анализа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внеоборотных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и оборотных активов.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4. Анализ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внеоборотных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активов включает в себя анализ нематериальных активов, основных средств, незавершенного строительства, доходных вложений в материальные ценности, долгосрочных финансовых вложений, прочих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внеоборотных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активов.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Анализ оборотных активов включает в себя анализ запасов, налога на добавленную стоимость, дебиторской задолженности, краткосрочных финансовых вложений, прочих оборотных активов.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34" w:name="P2575"/>
      <w:bookmarkEnd w:id="34"/>
      <w:r>
        <w:rPr>
          <w:rFonts w:ascii="Arial" w:hAnsi="Arial" w:cs="Arial"/>
          <w:color w:val="000000" w:themeColor="text1"/>
          <w:sz w:val="24"/>
          <w:szCs w:val="24"/>
        </w:rPr>
        <w:t xml:space="preserve">5.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По результатам анализа всех групп активов в документах, содержащих анализ финансового состояния должника, постатейно указываются поквартальные изменения их состава (приобретение, выбытие, списание, создание) и балансовой стоимости в течение не менее чем 2-летнего периода, предшествовавшего возбуждению производства по делу о банкротстве, и периода проведения в отношении должника процедур банкротства и их доля в совокупных активах на соответствующие отчетные даты.</w:t>
      </w:r>
      <w:proofErr w:type="gramEnd"/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6. По результатам анализа нематериальных активов, основных средств и незавершенного строительства в документах, содержащих анализ финансового состояния должника, дополнительно к сведениям, предусмотренным </w:t>
      </w:r>
      <w:hyperlink r:id="rId55" w:anchor="P257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пунктом 5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постатейно указываются: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балансовая стоимость активов, используемых в производственном процессе;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возможная стоимость активов, используемых в производственном процессе, при реализации на рыночных условиях;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балансовая стоимость активов, не используемых в производственном процессе;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возможная стоимость активов, не используемых в производственном процессе, при реализации на рыночных условиях.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7. По результатам анализа основных сре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дств в д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окументах, содержащих анализ финансового состояния должника, дополнительно к сведениям, предусмотренным </w:t>
      </w:r>
      <w:hyperlink r:id="rId56" w:anchor="P257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пунктом 5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указываются: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наличие и краткая характеристика мобилизационных и законсервированных основных средств;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степень износа основных средств;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наличие и краткая характеристика полностью изношенных основных средств;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наличие и краткая характеристика обремененных основных средств (в том числе год ввода в действие, возможный срок полезного действия, проведенные ремонт (текущий, капитальный), реконструкция, модернизация, частичная ликвидация, переоценка, амортизация, земельные участки, на которых находятся здания и сооружения, характеристика специализации (узкоспециализированное или нет), участие в производственном процессе (круглогодично или часть года), наличие предусмотренных законодательством Российской Федерации документов, источник приобретения).</w:t>
      </w:r>
      <w:proofErr w:type="gramEnd"/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8. По результатам анализа незавершенного строительства в документах, содержащих анализ финансового состояния должника, дополнительно к сведениям, предусмотренным </w:t>
      </w:r>
      <w:hyperlink r:id="rId57" w:anchor="P257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пунктом 5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указываются: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степень готовности объектов незавершенного строительства;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размер средств, необходимых для завершения строительных работ, и срок возможного пуска в эксплуатацию объектов;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необходимость или целесообразность завершения строительных работ либо консервации объектов незавершенного строительства;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возможная стоимость объектов незавершенного строительства при реализации на рыночных условиях.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9. По результатам анализа доходных вложений в материальные ценности в документах, содержащих анализ финансового состояния должника, дополнительно к сведениям, предусмотренным </w:t>
      </w:r>
      <w:hyperlink r:id="rId58" w:anchor="P257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пунктом 5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указываются: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эффективность и целесообразность вложений в материальные ценности;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соответствие получаемого дохода рыночному уровню;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возможность расторжения договоров и возврата имущества без возникновения штрафных санкций в отношении должника.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10. По результатам анализа долгосрочных финансовых вложений в документах, содержащих анализ финансового состояния должника, дополнительно к сведениям, предусмотренным </w:t>
      </w:r>
      <w:hyperlink r:id="rId59" w:anchor="P257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пунктом 5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указываются: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имущество, внесенное в долгосрочные финансовые вложения;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эффективность и целесообразность долгосрочных финансовых вложений;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возможность возврата имущества, внесенного в качестве долгосрочных финансовых вложений;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возможность реализации долгосрочных финансовых вложений на рыночных условиях.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11. По результатам анализа запасов в документах, содержащих анализ финансового состояния должника, дополнительно к сведениям, предусмотренным </w:t>
      </w:r>
      <w:hyperlink r:id="rId60" w:anchor="P257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пунктом 5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указываются: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степень готовности незавершенного производства, время и величина средств, необходимых для доведения его до готовой продукции;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размер запаса сырья и материалов, ниже которого производственный процесс останавливается;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размер запаса сырья и материалов, который может быть реализован без ущерба для производственного процесса;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обоснованность цен, по которым приобретались сырье и материалы;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причины задержки реализации готовой продукции;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обоснованность отражения в балансе расходов будущих периодов;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возможность получения денежных средств за отгруженные товары;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запасы, реализация которых по балансовой стоимости затруднительна.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12.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По результатам анализа отражения в балансе налога на добавленную стоимость по приобретенным ценностям в документах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, содержащих анализ финансового состояния должника, дополнительно к сведениям, предусмотренным </w:t>
      </w:r>
      <w:hyperlink r:id="rId61" w:anchor="P257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пунктом 5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указывается обоснованность сумм, числящихся как налог на добавленную стоимость по приобретенным ценностям.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13. По результатам анализа дебиторской задолженности в документах, содержащих анализ финансового состояния должника, дополнительно к сведениям, предусмотренным </w:t>
      </w:r>
      <w:hyperlink r:id="rId62" w:anchor="P257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пунктом 5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указывается сумма дебиторской задолженности, которая не может быть взыскана.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14. По результатам анализа краткосрочных финансовых вложений в документах, содержащих анализ финансового состояния должника, дополнительно к сведениям, предусмотренным </w:t>
      </w:r>
      <w:hyperlink r:id="rId63" w:anchor="P257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пунктом 5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настоящих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тТебований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, указываются: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эффективность и целесообразность краткосрочных финансовых вложений;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имущество, внесенное в качестве краткосрочных финансовых вложений;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возможность возврата имущества, внесенного в качестве краткосрочных финансовых вложений;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возможность реализации краткосрочных финансовых вложений.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15. По результатам анализа прочих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внеоборотных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и оборотных активов в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документах, содержащих анализ финансового состояния должника, дополнительно к сведениям, предусмотренным </w:t>
      </w:r>
      <w:hyperlink r:id="rId64" w:anchor="P257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пунктом 5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настоящих требований, указывается эффективность их использования и возможность реализации.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16. По результатам анализа активов в документах, содержащих анализ финансового состояния должника, указываются следующие показатели, используемые для определения возможности восстановления его платежеспособности: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балансовая стоимость активов, принимающих участие в производственном процессе, при выбытии которых невозможна основная деятельность должника (первая группа);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налог на добавленную стоимость по приобретенным ценностям, а также активы, реализация которых затруднительна (вторая группа);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балансовая стоимость имущества, которое может быть реализовано для расчетов с кредиторами.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17. Анализ пассивов проводится в целях выявления внутрихозяйственных резервов обеспечения восстановления платежеспособности, выявления обязательств, которые могут быть оспорены или прекращены, выявления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возможности проведения реструктуризации сроков исполнения обязательств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18. Анализ пассивов проводится по группам статей баланса должника и состоит из анализа капитала, резервов, долгосрочных и краткосрочных обязательств.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19. По результатам анализа капитала и резервов в документах, содержащих анализ финансового состояния должника, указываются сведения о размере и правильности формирования уставного капитала, добавочного капитала, резервного капитала, фондов социальной сферы, целевого финансирования и поступлений, размере нераспределенной прибыли или непокрытого убытка прошлых лет и в отчетном году.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20. По результатам анализа долгосрочных и краткосрочных обязательств в документах, содержащих анализ финансового состояния должника, указываются: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поквартальные изменения состава и величины обязательств в течение не менее чем 2-летнего периода, предшествовавшего возбуждению производства по делу о банкротстве, и периода проведения в отношении должника процедур банкротства и их доля в совокупных пассивах на соответствующие отчетные даты;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обоснованность обязательств, в том числе обоснованность задолженности по обязательным платежам;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обоснованность деления обязательств на основной долг и санкции;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обязательства, возникновение которых может быть оспорено;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обязательства, исполнение которых возможно осуществить в рассрочку;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возможность реструктуризации обязательств по срокам исполнения путем заключения соответствующего соглашения с кредиторами.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21. В документах, содержащих анализ финансового состояния должника, кроме сведений об обязательствах, срок исполнения которых наступил, указываются сведения об обязательствах, срок исполнения которых наступит в ближайший месяц, 2 месяца, квартал, полугодие, год.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656C6" w:rsidRDefault="008656C6" w:rsidP="008656C6">
      <w:pPr>
        <w:pStyle w:val="ConsPlusNormal"/>
        <w:jc w:val="right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Приложение 4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 Правилам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35" w:name="P2640"/>
      <w:bookmarkEnd w:id="35"/>
      <w:r>
        <w:rPr>
          <w:rFonts w:ascii="Arial" w:hAnsi="Arial" w:cs="Arial"/>
          <w:color w:val="000000" w:themeColor="text1"/>
          <w:sz w:val="24"/>
          <w:szCs w:val="24"/>
        </w:rPr>
        <w:t>ТРЕБОВАНИЯ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 АНАЛИЗУ ВОЗМОЖНОСТИ БЕЗУБЫТОЧНОЙ ДЕЯТЕЛЬНОСТИ ДОЛЖНИКА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 Учредитель проводит анализ возможности безубыточной деятельности должника, изменения отпускной цены и затрат на производство продукции, результаты которого указываются в документах, содержащих анализ финансового состояния должника.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2. По результатам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анализа возможности изменения отпускной цены продукции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в документах, содержащих анализ финансового состояния должника, указываются: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возможность реализации товаров, выполнения работ, оказания услуг по более высокой цене (для прибыльных видов деятельности);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возможность реализации товаров, выполнения работ, оказания услуг по цене, обеспечивающей прибыльность и поступление денежных средств от реализации при существующем объеме производства (по каждому из убыточных видов деятельности).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 По результатам анализа возможности изменения затрат на производство продукции в документах, содержащих анализ финансового состояния должника, указываются: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статьи расходов, которые являются необоснованными и непроизводительными;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мероприятия по снижению расходов и планируемый эффект от их реализации;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затраты на содержание законсервированных объектов, мобилизационных мощностей и государственных резервов;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сравнительная характеристика существующей структуры затрат и структуры затрат в календарном году, предшествующем году, в котором у должника возникли признаки неплатежеспособности.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 В целях определения возможности безубыточной деятельности должника учредитель анализирует взаимосвязь следующих факторов: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цены на товары, работы, услуги;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объемы производства;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производственные мощности;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расходы на производство продукции;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рынок продукции;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рынок сырья и ресурсов.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 По результатам анализа возможности безубыточной деятельности должника Учредитель обосновывает в документах, содержащих анализ финансового состояния должника, следующие выводы: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если реализация товаров, работ, услуг по ценам, обеспечивающим безубыточную деятельность, невозможна в силу наличия на рынке товаров, работ, услуг других производителей, предлагаемых по более низким ценам, или увеличение объема выпуска продукции невозможно в силу насыщенности рынка или ограниченности производственных мощностей и рынка сырья, то данный вид деятельности или выпуск продукции данного вида (наименования) нецелесообразен и безубыточная деятельность невозможна;</w:t>
      </w:r>
      <w:proofErr w:type="gramEnd"/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если реализация товаров, работ, услуг по ценам, обеспечивающим безубыточную деятельность, возможна и (или) возможно увеличение объема выпуска продукции, то данный вид деятельности или выпуск продукции данного вида (наименования) целесообразен и безубыточная деятельность возможна;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если возможно достижение такого объема производства и реализации товаров, работ, услуг, при котором выручка от продажи превышает сумму затрат, и сумма доходов от основной деятельности, операционных доходов, внереализационных доходов превышает сумму расходов по основной деятельности, операционных расходов, внереализационных расходов, налога на прибыль и иных обязательных аналогичных платежей, то безубыточная деятельность возможна.</w:t>
      </w:r>
      <w:proofErr w:type="gramEnd"/>
    </w:p>
    <w:p w:rsidR="008656C6" w:rsidRDefault="008656C6" w:rsidP="008656C6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656C6" w:rsidRDefault="008656C6" w:rsidP="008656C6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Утвержден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от «____»_______________20___г. №_____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36" w:name="P2674"/>
      <w:bookmarkEnd w:id="36"/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График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осуществления контроля муниципальным образованием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городской округ Люберцы Московской области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за финансово-хозяйственной деятельностью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муниципальных</w:t>
      </w:r>
      <w:proofErr w:type="gramEnd"/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унитарных предприятий (муниципальных предприятий)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и хозяйственных обществ, в которых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муниципальному</w:t>
      </w:r>
      <w:proofErr w:type="gramEnd"/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образованию принадлежит доля, обеспечивающая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положительный</w:t>
      </w:r>
      <w:proofErr w:type="gramEnd"/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результат голосования при принятии решения собственников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(учредителей), осуществляющих свою деятельность в сфере</w:t>
      </w:r>
    </w:p>
    <w:p w:rsidR="008656C6" w:rsidRDefault="008656C6" w:rsidP="008656C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жилищно-коммунального хозяйства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9"/>
        <w:gridCol w:w="4060"/>
        <w:gridCol w:w="2268"/>
        <w:gridCol w:w="3118"/>
      </w:tblGrid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Наименование мероприятия по осуществлению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финансово-хозяйственной деятельностью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Сроки проведения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Ответственный исполнитель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Предоставление на утверждение инвестиционных программ муниципальными унитарными предприятиями (муниципальными предприятиями) или хозяйственными обществами, в которых муниципальному образованию принадлежит доля, обеспечивающая положительный результат голосования при принятии решения собственников (учредителей) (далее - муниципальные предприятия и (или) хозяйственные общества), осуществляющих регулируемые виды деятельности в сфере теплоснабжения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Администрация городского округа Люберцы Московской области (глава городского округа, заместители главы администрации по финансовым вопросам, экономике и ЖКХ)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 сфере теплоснабжения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До 15 апреля года, предшествующего периоду начала ее реализации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Руководитель муниципального предприятия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 сфере водоснабжения и водоотведения (в том числе техническое задание)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До 1 апреля года, предшествующего периоду начала ее реализации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Руководитель муниципального предприятия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Предоставление проекта Плана ФХД муниципального предприятия на утверждение в администрацию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До 1 июля года, предшествующего планируемому году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Руководитель муниципального предприятия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Рассмотрение и утверждение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Плана ФХД муниципального 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В течение 30 дней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с момента представления проекта Плана ФХД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Администрация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 (глава городского округа, заместители главы администрации, курирующие вопросы по финансам, экономике и ЖКХ)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Проведение ежегодной актуализации схем теплоснабжения, водоснабжения и водоотведения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Не позднее 15 апреля года, предшествующего году, на который актуализируется схема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Администрация городского округа Люберцы Московской области (глава городского округа, заместители главы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администрации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курирующие вопросы по ЖКХ, финансам и экономике)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Согласование в рамках полномочий с Министерством жилищно-коммунального хозяйства Московской области, Министерством энергетики Московской области, Комитетом по ценам и тарифам Московской области, рассмотрение и утверждение скорректированного Плана ФХД муниципального предприятия, осуществляющего регулируемые виды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После утверждения тарифа, но не позднее 5 марта планируемого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Администрация городского округа Люберцы Московской области (глава городского округа, заместители главы администрации, курирующие вопросы по ЖКХ, имуществу, финансам и экономике)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Предоставление на утверждение инвестиционных программ муниципальных предприятий или хозяйственных обществ, осуществляющих регулируемые виды деятельности в сфере теплоснабжения, водоснабжения и (или) водоотведения и предложений об установлении тарифов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До 1 мая года, предшествующего периоду начала ее реализации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Руководитель муниципального предприятия. Администрация городского округа Люберцы Московской области (глава городского округа, заместители главы администрации, курирующие вопросы по ЖКХ, имуществу, финансам и экономике)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Предоставление ежеквартального отчета об исполнении Плана ФХД в администрацию городского округа Люберцы Московской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До 30 числа месяца, следующего за отчетным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кварталом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Руководитель муниципального предприятия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Рассмотрение квартальных отчетов об исполнении Плана ФХД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Не позднее 30 числа второго месяца, следующего за отчетным кварталом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Администрация городского округа Люберцы Московской области (глава городского округа, заместитель главы администрации по финансовым вопросам и экономике)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Предоставление годового отчета об исполнении Плана ФХД на утверждение в администрацию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Не позднее 20 апреля года, следующего за отчетным годом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Руководитель муниципального предприятия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Предоставление в администрацию городского округа Люберцы Московской области информации об изменениях учетной политики на год, следующий за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отчетным</w:t>
            </w:r>
            <w:proofErr w:type="gramEnd"/>
          </w:p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Не позднее 20 декабря текущего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Руководитель муниципального предприятия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Проведение администрацией городского округа Люберцы Московской области контроля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 наличием в учетной политике положений о раздельном учете затрат по регулируемым видам деятельности в сфере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теплоснабжения, водоснабжения и (или) водоотведения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В течение 10 дней после предоставления руководителем муниципального предприятия информации об изменениях учетной политики на год, следующий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за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отчетным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Администрация городского округа Люберцы Московской области (глава городского округа, заместители главы администрации, курирующие вопросы по ЖКХ, имуществу, финансам и экономике)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Проведение работы Балансовой комиссии по рассмотрению итогов финансово-хозяйственной деятельности муниципальных предприятий и хозяйственных обществ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Администрация городского округа Люберцы Московской области (глава городского округа, заместители главы администрации по ЖКХ, финансовым вопросам и экономике)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Предоставление отчетов о выполнении инвестиционных программ муниципальных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предприятий и хозяйственных обществ, осуществляющих регулируемые виды деятельности в сфере теплоснабжения, водоснабжения и (или) водоотведения о выполнении инвестиционных программ за предыдущий квартал</w:t>
            </w:r>
          </w:p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Ежеквартально, не позднее чем через 45 дней после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окончания отчетного квартала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Руководитель муниципального предприятия.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Администрация городского округа Люберцы Московской области (глава городского округа, заместители главы администрации по ЖКХ, финансовым вопросам и экономике)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Предоставление отчетов о выполнении инвестиционных программ муниципальных предприятий и хозяйственных обществ, осуществляющих регулируемые виды деятельности в сфере теплоснабжения, водоснабжения и (или) водоотведения и достижения плановых значений показателей надежности, качества и энергетической эффективности за предыдущий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Ежегодно, до 1 мая года, следующего за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отчетным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Руководитель муниципального предприятия. Администрация городского округа Люберцы Московской области (глава городского округа, заместители главы администрации по ЖКХ, финансовым вопросам и экономике)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Корректировка Плана ФХД муниципального предприятия: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15.1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Не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осуществляющего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регулируемые виды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До 15 декабря года, предшествующего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планируемому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Руководитель муниципального предприятия. Администрация городского округа Люберцы Московской области (глава городского округа, заместители главы администрации по ЖКХ, финансовым вопросам и экономике)</w:t>
            </w:r>
          </w:p>
        </w:tc>
      </w:tr>
      <w:tr w:rsidR="008656C6" w:rsidTr="00865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15.2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Осуществляющего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регулируемые виды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В течение года, не чаще чем раз в квартал (при условии, что показатели и расходы, учтенные при утверждении тарифа, изменению не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подлежат), последняя корректировка до 31 октября планируемого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C6" w:rsidRDefault="008656C6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Руководитель муниципального предприятия. Администрация городского округа Люберцы Московской области (глава городского округа, заместители главы администрации, курирующие вопросы по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ЖКХ, имуществу, финансовым вопросам и экономике)</w:t>
            </w:r>
          </w:p>
        </w:tc>
      </w:tr>
    </w:tbl>
    <w:p w:rsidR="008656C6" w:rsidRDefault="008656C6" w:rsidP="008656C6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Утвержден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8656C6" w:rsidRDefault="008656C6" w:rsidP="008656C6">
      <w:pPr>
        <w:pStyle w:val="ConsPlusNormal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от 29.10.2020  № 3178-ПА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37" w:name="P2925"/>
      <w:bookmarkEnd w:id="37"/>
      <w:r>
        <w:rPr>
          <w:rFonts w:ascii="Arial" w:hAnsi="Arial" w:cs="Arial"/>
          <w:color w:val="000000" w:themeColor="text1"/>
          <w:sz w:val="24"/>
          <w:szCs w:val="24"/>
        </w:rPr>
        <w:t xml:space="preserve">Трудовой договор с руководителем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муниципального</w:t>
      </w:r>
      <w:proofErr w:type="gramEnd"/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унитарного предприятия (муниципального предприятия)</w:t>
      </w:r>
    </w:p>
    <w:p w:rsidR="008656C6" w:rsidRDefault="008656C6" w:rsidP="008656C6">
      <w:pPr>
        <w:pStyle w:val="ConsPlusNormal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городской округ Люберцы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__________________________________________________________________,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  (орган местного самоуправления)</w:t>
      </w:r>
    </w:p>
    <w:p w:rsidR="008656C6" w:rsidRDefault="008656C6" w:rsidP="008656C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именуемый в дальнейшем «Учредитель», в лице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__________________________________________________________________,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(фамилия, имя, отчество, должность)</w:t>
      </w:r>
    </w:p>
    <w:p w:rsidR="008656C6" w:rsidRDefault="008656C6" w:rsidP="008656C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действующего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на основании __________________________________________________________________,</w:t>
      </w:r>
    </w:p>
    <w:p w:rsidR="008656C6" w:rsidRDefault="008656C6" w:rsidP="008656C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с одной стороны, и __________________________________________________________________,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(фамилия, имя, отчество)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именуемый в дальнейшем «Руководитель», который назначается на должность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(наименование должности - генеральный директор, директор,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управляющий, иное наименование должности)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__________________________________________________________________,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(полное наименование муниципального унитарного предприятия (муниципального предприятия), муниципального образования)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именуемое в дальнейшем «Предприятие», с другой стороны, заключили настоящий трудовой договор.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Учредитель наделяет Руководителя правами 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(наименование должности -__________________________________________________________________</w:t>
      </w:r>
      <w:proofErr w:type="gramEnd"/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генеральный директор, директор, управляющий, иное наименование должности)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(полное наименование муниципального унитарного предприятия (муниципального предприятия), муниципального образования)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и поручает ему осуществлять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управление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деятельностью Предприятия, включая управление и распоряжение имуществом Предприятия, в пределах, установленных нормативными правовыми актами Российской Федерации, Уставом Предприятия и настоящим трудовым договором.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 Предмет трудового договора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Настоящий трудовой договор регулирует отношения между Учредителем и Руководителем, связанные с исполнением последним обязанностей генерального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директора (директора, управляющего, иное наименование должности) Предприятия.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 Компетенция и права руководителя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2.1. Руководитель действует на основе единоначалия и подотчетен Учредителю.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2.2. Руководитель самостоятельно решает все вопросы деятельности Предприятия, отнесенные к его компетенции законодательством, Уставом Предприятия и настоящим трудовым договором.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2.3. Руководитель: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2.3.1. Действует без доверенности от имени Предприятия, представляет его интересы на территории Российской Федерации и за ее пределами.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2.3.2. Распоряжается имуществом Предприятия в порядке и в пределах, установленных законодательством Российской Федерации, Уставом Предприятия и настоящим трудовым договором.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2.3.3. Заключает от имени Предприятия гражданско-правовые договоры и трудовые договоры.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2.3.4. В пределах своей компетенции издает приказы, распоряжения, утверждает положения о представительствах и филиалах, Уставы дочерних предприятий.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2.3.5. Утверждает структуру и штатное расписание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2.3.6. Определяет систему оплаты труда работников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2.3.7. Определяет права и обязанности заместителей руководителя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2.3.8. Применяет к работникам Предприятия меры дисциплинарного взыскания и поощрения в соответствии с законодательством Российской Федерации.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2.3.9. Определяет в соответствии с законодательством Российской Федерации состав и объем сведений, составляющих коммерческую тайну Предприятия, а также определяет порядок ее защиты.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2.3.10. Готовит мотивированные предложения об изменении размера уставного фонда Предприятия и направляет их Учредителю.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2.3.11. Решает иные вопросы, отнесенные законодательством Российской Федерации и </w:t>
      </w:r>
      <w:hyperlink r:id="rId6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Уставом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Предприятия, внутренними документами Предприятия и настоящим трудовым договором к компетенции Руководителя.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 Обязанности сторон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3.1. Руководитель обязан: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3.1.1. Обеспечивать выполнение установленных для Предприятия основных экономических показателей и осуществлять иные полномочия, отнесенные законодательством Российской Федерации, Уставом Предприятия и настоящим трудовым договором к его компетенции.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3.1.2. При исполнении своих должностных обязанностей руководствоваться законодательством Российской Федерации, Уставом Предприятия и настоящим трудовым договором.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3.1.3. Обеспечивать своевременное и качественное выполнение всех договоров и иных обязательств.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3.1.4. Обеспечивать эффективную работу Предприятия, в том числе поступление в бюджет Учредителя части прибыли, установленной муниципальными правовыми актами 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 муниципального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_________________________________________________________________.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образования Московской области)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Не допускать принятия решений, которые могут привести к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неплатежеспособности (банкротству) Предприятия.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3.1.5. Обеспечивать своевременную уплату Предприятием в полном объеме всех установленных законодательством Российской Федерации налогов, сборов и иных обязательных платежей в соответствующий бюджет бюджетной системы Российской Федерации, государственные внебюджетные фонды.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3.1.6. Обеспечивать содержание в надлежащем состоянии закрепленного за Предприятием движимого и недвижимого имущества.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3.1.7. Обеспечивать использование имущества Предприятия по целевому назначению в соответствии с видами деятельности Предприятия, установленными Уставом Предприятия.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38" w:name="P2997"/>
      <w:bookmarkEnd w:id="38"/>
      <w:r>
        <w:rPr>
          <w:rFonts w:ascii="Arial" w:hAnsi="Arial" w:cs="Arial"/>
          <w:color w:val="000000" w:themeColor="text1"/>
          <w:sz w:val="24"/>
          <w:szCs w:val="24"/>
        </w:rPr>
        <w:t>3.1.8. Совершать все сделки с недвижимым имуществом Предприятия, включая сдачу в аренду, продажу, мену, дарение, передачу в залог и временное пользование, внесение в уставный капитал, закреплять за дочерними предприятиями или иными способами распоряжаться недвижимым имуществом (реконструкция помещений, перепрофилирование, снос) с согласия Учредителя и в соответствии с законодательством Российской Федерации.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3.1.9. Обеспечивать надлежащее техническое оборудование всех рабочих мест и создавать на них условия работы, соответствующие единым межотраслевым и отраслевым правилам по охране труда, санитарным нормам и правилам, разрабатываемым и утверждаемым в порядке, установленном законодательством Российской Федерации.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3.1.10. Обеспечивать своевременную выплату заработной платы, надбавок, пособий и иных выплат работникам Предприятия в денежной форме.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3.1.11. Не разглашать сведений, составляющих служебную или коммерческую тайну, ставших известными ему в связи с исполнением своих должностных обязанностей.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3.1.12. Представлять отчетность о работе Предприятия в порядке и сроки, установленные законодательством Российской Федерации, муниципальными правовыми актами __________________________________________________________________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 муниципального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__________________________________________________________________,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образования Московской области)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Уставом Предприятия.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3.1.13. При расторжении трудового договора передать дела вновь назначенному Руководителю или временно исполняющему обязанности руководителя.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3.1.14. Обеспечивать своевременную государственную регистрацию в Едином государственном реестре недвижимости права хозяйственного ведения на недвижимое имущество, закрепленное за Предприятием, представлять необходимые документы для ведения реестра имущества, находящегося в собственности 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 муниципального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__________________________________________________________________,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образования Московской области)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 соответствии с законодательством Российской Федерации и муниципальными правовыми актами 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 муниципального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__________________________________________________________________.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образования Московской области)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3.1.15. Согласовать письменно с Учредителем не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позднее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чем за 15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календарных дней начало ежегодного оплачиваемого отпуска.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3.1.16. Соблюдать ограничения, установленные </w:t>
      </w:r>
      <w:hyperlink r:id="rId66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пунктом 2 статьи 21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Федерального закона от 14.11.2002 № 161-ФЗ «О государственных и муниципальных унитарных предприятиях».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3.1.17. Обеспечить выполнение требований по гражданской обороне и мобилизационной подготовке.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3.2. Учредитель обязан: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3.2.1. Соблюдать права и законные интересы Руководителя, не вмешиваться в исполнительно-распорядительную деятельность Руководителя, текущую финансово-хозяйственную деятельность Предприятия, за исключением случаев, предусмотренных нормативными правовыми актами Российской Федерации и </w:t>
      </w:r>
      <w:hyperlink r:id="rId67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Уставом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3.2.2. В месячный срок давать ответ на обращения Руководителя по вопросам, требующим согласования (разрешения) с Учредителем.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3.2.3. Обеспечить Руководителю условия труда, необходимые для его эффективной работы.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3.2.4. Принимать в установленном законодательством Российской Федерации порядке решение о привлечении к ответственности Руководителя за ненадлежащее исполнение его обязанностей.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3.2.5. Проводить не реже одного раза в три года аттестацию Руководителя в соответствии с требованиями законодательства Российской Федерации.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709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 Оплата труда и социальные гарантии Руководителя &lt;*&gt;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--------------------------------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&lt;*&gt; К трудовому договору прилагается расчет должностного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оклада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и вознаграждения по нормативу от прибыли, подписанный уполномоченным должностным лицом Учредителя.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4.1. Руководитель получает за выполнение своих обязанностей по настоящему трудовому договору ежемесячную оплату труда в виде должностного оклада, устанавливаемого на момент заключения трудового договора, в размере 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(прописью)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 соответствии с Положением об оплате труда руководителей, их заместителей и главных бухгалтеров муниципальных унитарных предприятий (муниципальных  предприятий) муниципальных образований Московской области (далее - Положение).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Пересмотр (индексация) должностного оклада Руководителя производится в порядке и сроки: _______________________________________________________________.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4.2. Руководителю Предприятия устанавливается вознаграждение за результаты финансово-хозяйственной деятельности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(по нормативу от прибыли или в виде премии) &lt;**&gt;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 соответствии с Положением.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--------------------------------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&lt;**&gt; Руководителю устанавливается один из видов вознаграждения.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Вариант 1. Установление вознаграждения по нормативу от прибыли Предприятия.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4.2.1. Норматив вознаграждения от прибыли Предприятия устанавливается на 20__ г. в размере _________________________________.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4.2.2. Норматив вознаграждения от прибыли Предприятия пересматривается по согласованию сторон не реже одного раза в год.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4.2.3. Размер вознаграждения по нормативу от прибыли Предприятия определяется путем умножения суммы прибыли за вычетом из нее налогов, других обязательных платежей в бюджеты и средств, направленных на потребление, за расчетный период (год, квартал или другой период) на норматив вознаграждения от прибыли.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4.2.4. Вознаграждение снижается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на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___________________ процентов</w:t>
      </w:r>
    </w:p>
    <w:p w:rsidR="008656C6" w:rsidRDefault="008656C6" w:rsidP="008656C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от начисленного размера, если: __________________________________________________________________</w:t>
      </w:r>
    </w:p>
    <w:p w:rsidR="008656C6" w:rsidRDefault="008656C6" w:rsidP="008656C6">
      <w:pPr>
        <w:pStyle w:val="ConsPlusNonformat"/>
        <w:tabs>
          <w:tab w:val="left" w:pos="5535"/>
        </w:tabs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(указать предел отклонений показателей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нормативных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и конкретные причины)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4.2.5. Вознаграждение не выплачивается в случае: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</w:t>
      </w:r>
      <w:proofErr w:type="gramEnd"/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(указать предел отклонений показателей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_________________________________________________________________.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нормативных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и конкретные причины)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4.2.6. Расчетным периодом для выплаты вознаграждения является __________________________________________________________________.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(квартал, год или другой период)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Допускаются ежемесячные выплаты вознаграждения в виде аванса в размерах, не превышающих в совокупности __________ процентов предполагаемой суммы вознаграждения за расчетный период.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4.2.7. Размер вознаграждения по нормативу от прибыли Предприятия в расчете на год не может превышать 12 месячных должностных окладов.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4.2.8. Вознаграждение по нормативу от прибыли Предприятия выплачивается руководителю за счет и в пределах полученной прибыли за расчетный период.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4.2.9. Другие поощрительные выплаты, применяемые на Предприятии, на Руководителя не распространяются.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Вариант 2. Установление вознаграждения в виде премии.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4.2.1. Руководителю Предприятия устанавливается премия в размере__________ процентов от должностного оклада.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4.2.2. Премия выплачивается в полном размере в случае:____________________________________________________________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(указывается перечень конкретных производственных, финансовых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_________________________________________________________________.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 иных показателей, показателей качества продукции)</w:t>
      </w:r>
    </w:p>
    <w:p w:rsidR="008656C6" w:rsidRDefault="008656C6" w:rsidP="008656C6">
      <w:pPr>
        <w:pStyle w:val="ConsPlusNonformat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4.2.3. Премия снижается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на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__________________ процентов от начисленного размера, если: __________________________________________________________________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(указать предел отклонений показателей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________________________________________________________________.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нормативных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и конкретные причины)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4.2.4. Премия не выплачивается в случае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: ________________________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_________________________________________________________________.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(указать предел отклонений показателей от нормативных и конкретные причины)</w:t>
      </w:r>
      <w:proofErr w:type="gramEnd"/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4.2.5. Расчетным периодом для выплаты премии является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__________________________________________________________________.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(месяц, квартал и другой период)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4.2.6. На Руководителя, кроме премии, распространяются следующие единовременные поощрительные выплаты, применяемые на Предприятии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: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__________________________________________________________________.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(указываются конкретные виды поощрения)</w:t>
      </w:r>
    </w:p>
    <w:p w:rsidR="008656C6" w:rsidRDefault="008656C6" w:rsidP="008656C6">
      <w:pPr>
        <w:pStyle w:val="ConsPlusNonformat"/>
        <w:ind w:firstLine="709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4.3. Руководителю устанавливаются следующие компенсационные выплаты (за исключением выплат, учитываемых при исчислении среднего заработка) и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выплаты социального характера, определенные Положением: __________________________________________________________________.(указываются конкретные виды и размеры, сроки выплат)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4.4. Руководитель не имеет права получать выплаты из сре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дств Пр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едприятия, не установленные настоящим трудовым договором.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Все денежные выплаты Руководителю осуществляются за счет сре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дств Пр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4.5. Оплата труда Руководителю производится с периодичностью и в сроки, установленные на Предприятии.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4.6. В случае нарушения сроков выплаты заработной платы работникам Предприятия заработная плата Руководителю выплачивается после погашения задолженности по оплате труда работникам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4.7. Руководителю Предприятия устанавливается ежегодный оплачиваемый отпуск продолжительностью _________ календарных дней.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4.8. В период действия настоящего трудового договора Руководитель пользуется всеми видами государственного социального страхования.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 Ответственность сторон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5.1. Руководитель Предприятия несет ответственность по основаниям и в порядке, установленном законодательством Российской Федерации и настоящим трудовым договором.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5.2. За совершение дисциплинарного проступка Руководителем Учредитель имеет право применить к нему следующие дисциплинарные взыскания: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а) замечание;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б) выговор;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в) увольнение по основаниям, предусмотренным Трудовым </w:t>
      </w:r>
      <w:hyperlink r:id="rId68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кодексом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Российской Федерации и настоящим трудовым договором.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Дисциплинарное взыскание может быть снято Учредителем до истечения года со дня его применения по инициативе Учредителя, просьбе самого Руководителя, а также по ходатайству представительного органа работников.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5.3. Руководитель может быть привлечен к ответственности в случаях, предусмотренных законодательством Российской Федерации.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5.4. Учредитель несет ответственность в соответствии с законодательством Российской Федерации.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 Изменение и расторжение трудового договора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6.1. Каждая из сторон настоящего трудового договора вправе ставить перед другой стороной вопрос о его изменении (уточнении) или дополнении, которые оформляются дополнительным соглашением, прилагаемым к трудовому договору.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6.2. Трудовой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договор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может быть расторгнут по основаниям, предусмотренным законодательством Российской Федерации о труде. Кроме того, трудовой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договор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может быть расторгнут по решению Учредителя в случаях </w:t>
      </w:r>
      <w:hyperlink r:id="rId69" w:anchor="P3181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&lt;*&gt;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39" w:name="P3143"/>
      <w:bookmarkEnd w:id="39"/>
      <w:r>
        <w:rPr>
          <w:rFonts w:ascii="Arial" w:hAnsi="Arial" w:cs="Arial"/>
          <w:color w:val="000000" w:themeColor="text1"/>
          <w:sz w:val="24"/>
          <w:szCs w:val="24"/>
        </w:rPr>
        <w:t>6.2.1. Нарушений по вине Руководителя требований по охране труда, повлекших принятие должностными лицами федеральной инспекции труда решения о приостановлении работы организации, отдельных производственных подразделений и оборудования.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6.2.2. Невыполнения по итогам финансового года основных экономических показателей, утвержденных Предприятию.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6.2.3. Получения убытков Предприятием по итогам финансового года.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6.2.4. Задержки выплаты работникам заработной платы, иных выплат, предусмотренных законодательством Российской Федерации, коллективным договором, трудовыми договорами.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6.2.5. Образования задолженности Предприятия по уплате установленных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законодательством Российской Федерации налогов, сборов, других обязательных платежей в бюджеты всех уровней и внебюджетные фонды.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6.2.6.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Неперечисления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Учредителю части прибыли в соответствии с муниципальными правовыми актами 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__________________________________________________________________.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Московской области)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6.2.7. Сдачи в аренду или продажи недвижимого имущества Предприятия, передачи его в залог, внесения в качестве вклада в уставный (складочный) капитал хозяйственных обществ, товариществ, распоряжения этим имуществом иным способом (мена, дарение, передача во временное пользование и другие способы) без согласия Учредителя и нарушения других обязательств, предусмотренных </w:t>
      </w:r>
      <w:hyperlink r:id="rId70" w:anchor="P2997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пунктом 3.1.8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настоящего трудового договора.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6.2.8. Необеспечения использования имущества Предприятия, в том числе недвижимого, по целевому назначению в соответствии с видами деятельности Предприятия.</w:t>
      </w:r>
    </w:p>
    <w:p w:rsidR="008656C6" w:rsidRDefault="008656C6" w:rsidP="008656C6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6.2.9. Неиспользования по целевому назначению выделенных Предприятию бюджетных и внебюджетных сре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дств в т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ечение трех месяцев.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6.2.10. Предоставления ______________________________________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 муниципального образования Московской области)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недостоверных сведений о собственности, находящейся в хозяйственном ведении Предприятия, или непредставления этих сведений.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40" w:name="P3162"/>
      <w:bookmarkEnd w:id="40"/>
      <w:r>
        <w:rPr>
          <w:rFonts w:ascii="Arial" w:hAnsi="Arial" w:cs="Arial"/>
          <w:color w:val="000000" w:themeColor="text1"/>
          <w:sz w:val="24"/>
          <w:szCs w:val="24"/>
        </w:rPr>
        <w:t>6.2.11. Необеспечения проведения в установленном законодательством Российской Федерации порядке аудиторских проверок Предприятия.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6.2.12. Непредставления отчетности о работе Предприятия в порядке и сроки, установленные законодательством Российской Федерации, муниципальными правовыми актами __________________________________________________________________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 муниципального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__________________________________________________________________,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образования Московской области)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Уставом Предприятия.</w:t>
      </w:r>
    </w:p>
    <w:p w:rsidR="008656C6" w:rsidRDefault="008656C6" w:rsidP="008656C6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6.2.13. Необеспечения государственной регистрации в Едином государственном реестре недвижимости права хозяйственного ведения на недвижимое имущество, закрепленное за Предприятием, непредставления необходимых документов для ведения реестра имущества, находящегося в собственности 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 муниципального образования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__________________________________________________________________,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Московской области)</w:t>
      </w:r>
      <w:proofErr w:type="gramEnd"/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 соответствии с законодательством Российской Федерации.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--------------------------------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41" w:name="P3181"/>
      <w:bookmarkEnd w:id="41"/>
      <w:r>
        <w:rPr>
          <w:rFonts w:ascii="Arial" w:hAnsi="Arial" w:cs="Arial"/>
          <w:color w:val="000000" w:themeColor="text1"/>
          <w:sz w:val="24"/>
          <w:szCs w:val="24"/>
        </w:rPr>
        <w:t xml:space="preserve">&lt;*&gt; </w:t>
      </w:r>
      <w:hyperlink r:id="rId71" w:anchor="P3143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Пункты 6.2.1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- </w:t>
      </w:r>
      <w:hyperlink r:id="rId72" w:anchor="P3162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6.2.11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могут включаться в трудовой договор по соглашению сторон.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6.3. Руководитель Предприятия имеет право досрочно расторгнуть трудовой договор, предупредив об этом Учредителя в письменной форме не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позднее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чем за один месяц.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6.4.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В случае расторжения трудового договора с Руководителем до истечения срока его действия по инициативе Учредителя при отсутствии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виновных действий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(бездействия) Руководителя ему выплачивается компенсация в размере трех средних месячных заработков Руководителя.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7. Иные условия трудового договора</w:t>
      </w:r>
    </w:p>
    <w:p w:rsidR="008656C6" w:rsidRDefault="008656C6" w:rsidP="008656C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7.1. Настоящий трудовой договор вступает в силу со дня его подписания Сторонами либо иного согласованного сторонами момента времени.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7.2. В части, не предусмотренной настоящим трудовым договором, стороны руководствуются законодательством Российской Федерации и Уставом Предприятия.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7.3. Настоящий трудовой договор составлен в двух экземплярах по одному для каждой из Сторон.</w:t>
      </w:r>
    </w:p>
    <w:p w:rsidR="008656C6" w:rsidRDefault="008656C6" w:rsidP="008656C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7.4. Срок действия настоящего трудового договора __________________________________________________________________.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(неопределенный срок или с указанием срока, но не более 5 лет)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8. Адреса Сторон и другие сведения __________________________________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__________________________________________________________________: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(адрес)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Предприятие: ________________________________________________________________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(наименование предприятия, адрес)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Руководитель: ________________________________________________________________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(наименование должности)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(наименование предприятия)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</w:p>
    <w:p w:rsidR="008656C6" w:rsidRDefault="008656C6" w:rsidP="008656C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(фамилия, имя, отчество руководителя)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Паспорт: ________ серия _________ № ______ выдан ______________________________________________________________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Адрес регистрации: ________________________________________________</w:t>
      </w:r>
    </w:p>
    <w:p w:rsidR="008656C6" w:rsidRDefault="008656C6" w:rsidP="008656C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  <w:sectPr w:rsidR="008656C6">
          <w:pgSz w:w="11905" w:h="16838"/>
          <w:pgMar w:top="851" w:right="850" w:bottom="567" w:left="1418" w:header="0" w:footer="0" w:gutter="0"/>
          <w:cols w:space="720"/>
        </w:sectPr>
      </w:pP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Трудовой договор подписан: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От__________________________________________________________</w:t>
      </w:r>
    </w:p>
    <w:p w:rsidR="008656C6" w:rsidRDefault="008656C6" w:rsidP="008656C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(орган местного самоуправления)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</w:t>
      </w:r>
    </w:p>
    <w:p w:rsidR="008656C6" w:rsidRDefault="008656C6" w:rsidP="008656C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(наименование должности)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</w:t>
      </w:r>
    </w:p>
    <w:p w:rsidR="008656C6" w:rsidRDefault="008656C6" w:rsidP="008656C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(Ф. И. О.)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М.П.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</w:t>
      </w:r>
    </w:p>
    <w:p w:rsidR="008656C6" w:rsidRDefault="008656C6" w:rsidP="008656C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(подпись)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Руководитель: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</w:t>
      </w:r>
    </w:p>
    <w:p w:rsidR="008656C6" w:rsidRDefault="008656C6" w:rsidP="008656C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(наименование должности)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__________________________________________________________________________________________</w:t>
      </w:r>
    </w:p>
    <w:p w:rsidR="008656C6" w:rsidRDefault="008656C6" w:rsidP="008656C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(Ф. И. О.)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М. П.</w:t>
      </w:r>
    </w:p>
    <w:p w:rsidR="008656C6" w:rsidRDefault="008656C6" w:rsidP="008656C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______________________________</w:t>
      </w:r>
    </w:p>
    <w:p w:rsidR="008656C6" w:rsidRDefault="008656C6" w:rsidP="008656C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(подпись)</w:t>
      </w:r>
    </w:p>
    <w:p w:rsidR="008656C6" w:rsidRDefault="008656C6" w:rsidP="008656C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570A1" w:rsidRDefault="003570A1">
      <w:bookmarkStart w:id="42" w:name="_GoBack"/>
      <w:bookmarkEnd w:id="42"/>
    </w:p>
    <w:sectPr w:rsidR="003570A1" w:rsidSect="008656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DD5"/>
    <w:rsid w:val="003570A1"/>
    <w:rsid w:val="008656C6"/>
    <w:rsid w:val="00A1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56C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656C6"/>
    <w:rPr>
      <w:color w:val="800080" w:themeColor="followedHyperlink"/>
      <w:u w:val="single"/>
    </w:rPr>
  </w:style>
  <w:style w:type="paragraph" w:styleId="a5">
    <w:name w:val="Body Text"/>
    <w:link w:val="a6"/>
    <w:semiHidden/>
    <w:unhideWhenUsed/>
    <w:rsid w:val="008656C6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8656C6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5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56C6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8656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8656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56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656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56C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656C6"/>
    <w:rPr>
      <w:color w:val="800080" w:themeColor="followedHyperlink"/>
      <w:u w:val="single"/>
    </w:rPr>
  </w:style>
  <w:style w:type="paragraph" w:styleId="a5">
    <w:name w:val="Body Text"/>
    <w:link w:val="a6"/>
    <w:semiHidden/>
    <w:unhideWhenUsed/>
    <w:rsid w:val="008656C6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8656C6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5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56C6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8656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8656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56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656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123\Desktop\29.10\3178-&#1055;&#1040;%20&#1086;&#1090;%2029.10.20%20(&#1085;&#1072;%20&#1089;&#1072;&#1081;&#1090;).docx" TargetMode="External"/><Relationship Id="rId21" Type="http://schemas.openxmlformats.org/officeDocument/2006/relationships/hyperlink" Target="consultantplus://offline/ref=61E2585386A73328AEF7AF05398E9FCC8A350E51E3887C16CDCD5F0EB5t905J" TargetMode="External"/><Relationship Id="rId42" Type="http://schemas.openxmlformats.org/officeDocument/2006/relationships/hyperlink" Target="file:///C:\Users\123\Desktop\29.10\3178-&#1055;&#1040;%20&#1086;&#1090;%2029.10.20%20(&#1085;&#1072;%20&#1089;&#1072;&#1081;&#1090;).docx" TargetMode="External"/><Relationship Id="rId47" Type="http://schemas.openxmlformats.org/officeDocument/2006/relationships/hyperlink" Target="consultantplus://offline/ref=61E2585386A73328AEF7AF05398E9FCC8A34055EE9867C16CDCD5F0EB59545F8FF94E6A741t304J" TargetMode="External"/><Relationship Id="rId63" Type="http://schemas.openxmlformats.org/officeDocument/2006/relationships/hyperlink" Target="file:///C:\Users\123\Desktop\29.10\3178-&#1055;&#1040;%20&#1086;&#1090;%2029.10.20%20(&#1085;&#1072;%20&#1089;&#1072;&#1081;&#1090;).docx" TargetMode="External"/><Relationship Id="rId68" Type="http://schemas.openxmlformats.org/officeDocument/2006/relationships/hyperlink" Target="consultantplus://offline/ref=3FD74E80655D7CAB9C84387A5BC045917B7303FDFFF9E6BCED9580C337ABDA2B0B3183C8A791F66D15B11204766CPA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123\Desktop\29.10\3178-&#1055;&#1040;%20&#1086;&#1090;%2029.10.20%20(&#1085;&#1072;%20&#1089;&#1072;&#1081;&#1090;).docx" TargetMode="External"/><Relationship Id="rId29" Type="http://schemas.openxmlformats.org/officeDocument/2006/relationships/hyperlink" Target="consultantplus://offline/ref=61E2585386A73328AEF7AF05398E9FCC8A350E51E3887C16CDCD5F0EB5t905J" TargetMode="External"/><Relationship Id="rId11" Type="http://schemas.openxmlformats.org/officeDocument/2006/relationships/hyperlink" Target="consultantplus://offline/ref=61E2585386A73328AEF7AF05398E9FCC8A340B56E1827C16CDCD5F0EB5t905J" TargetMode="External"/><Relationship Id="rId24" Type="http://schemas.openxmlformats.org/officeDocument/2006/relationships/hyperlink" Target="file:///C:\Users\123\Desktop\29.10\3178-&#1055;&#1040;%20&#1086;&#1090;%2029.10.20%20(&#1085;&#1072;%20&#1089;&#1072;&#1081;&#1090;).docx" TargetMode="External"/><Relationship Id="rId32" Type="http://schemas.openxmlformats.org/officeDocument/2006/relationships/hyperlink" Target="file:///C:\Users\123\Desktop\29.10\3178-&#1055;&#1040;%20&#1086;&#1090;%2029.10.20%20(&#1085;&#1072;%20&#1089;&#1072;&#1081;&#1090;).docx" TargetMode="External"/><Relationship Id="rId37" Type="http://schemas.openxmlformats.org/officeDocument/2006/relationships/hyperlink" Target="consultantplus://offline/ref=3FD74E80655D7CAB9C84387A5BC045917B730CF5F4FFE6BCED9580C337ABDA2B0B3183C8A791F66D15B11204766CPAN" TargetMode="External"/><Relationship Id="rId40" Type="http://schemas.openxmlformats.org/officeDocument/2006/relationships/hyperlink" Target="file:///C:\Users\123\Desktop\29.10\3178-&#1055;&#1040;%20&#1086;&#1090;%2029.10.20%20(&#1085;&#1072;%20&#1089;&#1072;&#1081;&#1090;).docx" TargetMode="External"/><Relationship Id="rId45" Type="http://schemas.openxmlformats.org/officeDocument/2006/relationships/hyperlink" Target="consultantplus://offline/ref=61E2585386A73328AEF7AF05398E9FCC8A340A5FE6877C16CDCD5F0EB59545F8FF94E6tA07J" TargetMode="External"/><Relationship Id="rId53" Type="http://schemas.openxmlformats.org/officeDocument/2006/relationships/hyperlink" Target="file:///C:\Users\123\Desktop\29.10\3178-&#1055;&#1040;%20&#1086;&#1090;%2029.10.20%20(&#1085;&#1072;%20&#1089;&#1072;&#1081;&#1090;).docx" TargetMode="External"/><Relationship Id="rId58" Type="http://schemas.openxmlformats.org/officeDocument/2006/relationships/hyperlink" Target="file:///C:\Users\123\Desktop\29.10\3178-&#1055;&#1040;%20&#1086;&#1090;%2029.10.20%20(&#1085;&#1072;%20&#1089;&#1072;&#1081;&#1090;).docx" TargetMode="External"/><Relationship Id="rId66" Type="http://schemas.openxmlformats.org/officeDocument/2006/relationships/hyperlink" Target="consultantplus://offline/ref=3FD74E80655D7CAB9C84387A5BC045917B730CF4F8FAE6BCED9580C337ABDA2B1931DBC4A692E9651CA44455309F2A6730C45DBB36D783206DP3N" TargetMode="External"/><Relationship Id="rId74" Type="http://schemas.openxmlformats.org/officeDocument/2006/relationships/theme" Target="theme/theme1.xml"/><Relationship Id="rId5" Type="http://schemas.openxmlformats.org/officeDocument/2006/relationships/hyperlink" Target="file:///C:\Users\123\Desktop\29.10\3178-&#1055;&#1040;%20&#1086;&#1090;%2029.10.20%20(&#1085;&#1072;%20&#1089;&#1072;&#1081;&#1090;).docx" TargetMode="External"/><Relationship Id="rId61" Type="http://schemas.openxmlformats.org/officeDocument/2006/relationships/hyperlink" Target="file:///C:\Users\123\Desktop\29.10\3178-&#1055;&#1040;%20&#1086;&#1090;%2029.10.20%20(&#1085;&#1072;%20&#1089;&#1072;&#1081;&#1090;).docx" TargetMode="External"/><Relationship Id="rId19" Type="http://schemas.openxmlformats.org/officeDocument/2006/relationships/hyperlink" Target="consultantplus://offline/ref=61E2585386A73328AEF7AF05398E9FCC893B0554E0807C16CDCD5F0EB59545F8FF94E6A048t30AJ" TargetMode="External"/><Relationship Id="rId14" Type="http://schemas.openxmlformats.org/officeDocument/2006/relationships/hyperlink" Target="file:///C:\Users\123\Desktop\29.10\3178-&#1055;&#1040;%20&#1086;&#1090;%2029.10.20%20(&#1085;&#1072;%20&#1089;&#1072;&#1081;&#1090;).docx" TargetMode="External"/><Relationship Id="rId22" Type="http://schemas.openxmlformats.org/officeDocument/2006/relationships/hyperlink" Target="consultantplus://offline/ref=61E2585386A73328AEF7AF05398E9FCC8A350E51E3887C16CDCD5F0EB5t905J" TargetMode="External"/><Relationship Id="rId27" Type="http://schemas.openxmlformats.org/officeDocument/2006/relationships/hyperlink" Target="consultantplus://offline/ref=61E2585386A73328AEF7AF05398E9FCC8A34055EE9867C16CDCD5F0EB59545F8FF94E6A2483C868At70BJ" TargetMode="External"/><Relationship Id="rId30" Type="http://schemas.openxmlformats.org/officeDocument/2006/relationships/hyperlink" Target="file:///C:\Users\123\Desktop\29.10\3178-&#1055;&#1040;%20&#1086;&#1090;%2029.10.20%20(&#1085;&#1072;%20&#1089;&#1072;&#1081;&#1090;).docx" TargetMode="External"/><Relationship Id="rId35" Type="http://schemas.openxmlformats.org/officeDocument/2006/relationships/hyperlink" Target="file:///C:\Users\123\Desktop\29.10\3178-&#1055;&#1040;%20&#1086;&#1090;%2029.10.20%20(&#1085;&#1072;%20&#1089;&#1072;&#1081;&#1090;).docx" TargetMode="External"/><Relationship Id="rId43" Type="http://schemas.openxmlformats.org/officeDocument/2006/relationships/hyperlink" Target="file:///C:\Users\123\Desktop\29.10\3178-&#1055;&#1040;%20&#1086;&#1090;%2029.10.20%20(&#1085;&#1072;%20&#1089;&#1072;&#1081;&#1090;).docx" TargetMode="External"/><Relationship Id="rId48" Type="http://schemas.openxmlformats.org/officeDocument/2006/relationships/hyperlink" Target="consultantplus://offline/ref=61E2585386A73328AEF7AF05398E9FCC8A350E51E4807C16CDCD5F0EB5t905J" TargetMode="External"/><Relationship Id="rId56" Type="http://schemas.openxmlformats.org/officeDocument/2006/relationships/hyperlink" Target="file:///C:\Users\123\Desktop\29.10\3178-&#1055;&#1040;%20&#1086;&#1090;%2029.10.20%20(&#1085;&#1072;%20&#1089;&#1072;&#1081;&#1090;).docx" TargetMode="External"/><Relationship Id="rId64" Type="http://schemas.openxmlformats.org/officeDocument/2006/relationships/hyperlink" Target="file:///C:\Users\123\Desktop\29.10\3178-&#1055;&#1040;%20&#1086;&#1090;%2029.10.20%20(&#1085;&#1072;%20&#1089;&#1072;&#1081;&#1090;).docx" TargetMode="External"/><Relationship Id="rId69" Type="http://schemas.openxmlformats.org/officeDocument/2006/relationships/hyperlink" Target="file:///C:\Users\123\Desktop\29.10\3178-&#1055;&#1040;%20&#1086;&#1090;%2029.10.20%20(&#1085;&#1072;%20&#1089;&#1072;&#1081;&#1090;).docx" TargetMode="External"/><Relationship Id="rId8" Type="http://schemas.openxmlformats.org/officeDocument/2006/relationships/hyperlink" Target="file:///C:\Users\123\Desktop\29.10\3178-&#1055;&#1040;%20&#1086;&#1090;%2029.10.20%20(&#1085;&#1072;%20&#1089;&#1072;&#1081;&#1090;).docx" TargetMode="External"/><Relationship Id="rId51" Type="http://schemas.openxmlformats.org/officeDocument/2006/relationships/hyperlink" Target="file:///C:\Users\123\Desktop\29.10\3178-&#1055;&#1040;%20&#1086;&#1090;%2029.10.20%20(&#1085;&#1072;%20&#1089;&#1072;&#1081;&#1090;).docx" TargetMode="External"/><Relationship Id="rId72" Type="http://schemas.openxmlformats.org/officeDocument/2006/relationships/hyperlink" Target="file:///C:\Users\123\Desktop\29.10\3178-&#1055;&#1040;%20&#1086;&#1090;%2029.10.20%20(&#1085;&#1072;%20&#1089;&#1072;&#1081;&#1090;).docx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123\Desktop\29.10\3178-&#1055;&#1040;%20&#1086;&#1090;%2029.10.20%20(&#1085;&#1072;%20&#1089;&#1072;&#1081;&#1090;).docx" TargetMode="External"/><Relationship Id="rId17" Type="http://schemas.openxmlformats.org/officeDocument/2006/relationships/hyperlink" Target="file:///C:\Users\123\Desktop\29.10\3178-&#1055;&#1040;%20&#1086;&#1090;%2029.10.20%20(&#1085;&#1072;%20&#1089;&#1072;&#1081;&#1090;).docx" TargetMode="External"/><Relationship Id="rId25" Type="http://schemas.openxmlformats.org/officeDocument/2006/relationships/hyperlink" Target="file:///C:\Users\123\Desktop\29.10\3178-&#1055;&#1040;%20&#1086;&#1090;%2029.10.20%20(&#1085;&#1072;%20&#1089;&#1072;&#1081;&#1090;).docx" TargetMode="External"/><Relationship Id="rId33" Type="http://schemas.openxmlformats.org/officeDocument/2006/relationships/hyperlink" Target="file:///C:\Users\123\Desktop\29.10\3178-&#1055;&#1040;%20&#1086;&#1090;%2029.10.20%20(&#1085;&#1072;%20&#1089;&#1072;&#1081;&#1090;).docx" TargetMode="External"/><Relationship Id="rId38" Type="http://schemas.openxmlformats.org/officeDocument/2006/relationships/hyperlink" Target="file:///C:\Users\123\Desktop\29.10\3178-&#1055;&#1040;%20&#1086;&#1090;%2029.10.20%20(&#1085;&#1072;%20&#1089;&#1072;&#1081;&#1090;).docx" TargetMode="External"/><Relationship Id="rId46" Type="http://schemas.openxmlformats.org/officeDocument/2006/relationships/hyperlink" Target="consultantplus://offline/ref=61E2585386A73328AEF7AF05398E9FCC8A340B53EAD72B149C9851t00BJ" TargetMode="External"/><Relationship Id="rId59" Type="http://schemas.openxmlformats.org/officeDocument/2006/relationships/hyperlink" Target="file:///C:\Users\123\Desktop\29.10\3178-&#1055;&#1040;%20&#1086;&#1090;%2029.10.20%20(&#1085;&#1072;%20&#1089;&#1072;&#1081;&#1090;).docx" TargetMode="External"/><Relationship Id="rId67" Type="http://schemas.openxmlformats.org/officeDocument/2006/relationships/hyperlink" Target="consultantplus://offline/ref=3FD74E80655D7CAB9C8439744EC045917F7304F8FFF6BBB6E5CC8CC130A4852E1E20DBC4A58CE96C0BAD100667P4N" TargetMode="External"/><Relationship Id="rId20" Type="http://schemas.openxmlformats.org/officeDocument/2006/relationships/hyperlink" Target="consultantplus://offline/ref=61E2585386A73328AEF7AF05398E9FCC893B0554E0807C16CDCD5F0EB59545F8FF94E6A048t30AJ" TargetMode="External"/><Relationship Id="rId41" Type="http://schemas.openxmlformats.org/officeDocument/2006/relationships/hyperlink" Target="file:///C:\Users\123\Desktop\29.10\3178-&#1055;&#1040;%20&#1086;&#1090;%2029.10.20%20(&#1085;&#1072;%20&#1089;&#1072;&#1081;&#1090;).docx" TargetMode="External"/><Relationship Id="rId54" Type="http://schemas.openxmlformats.org/officeDocument/2006/relationships/hyperlink" Target="file:///C:\Users\123\Desktop\29.10\3178-&#1055;&#1040;%20&#1086;&#1090;%2029.10.20%20(&#1085;&#1072;%20&#1089;&#1072;&#1081;&#1090;).docx" TargetMode="External"/><Relationship Id="rId62" Type="http://schemas.openxmlformats.org/officeDocument/2006/relationships/hyperlink" Target="file:///C:\Users\123\Desktop\29.10\3178-&#1055;&#1040;%20&#1086;&#1090;%2029.10.20%20(&#1085;&#1072;%20&#1089;&#1072;&#1081;&#1090;).docx" TargetMode="External"/><Relationship Id="rId70" Type="http://schemas.openxmlformats.org/officeDocument/2006/relationships/hyperlink" Target="file:///C:\Users\123\Desktop\29.10\3178-&#1055;&#1040;%20&#1086;&#1090;%2029.10.20%20(&#1085;&#1072;%20&#1089;&#1072;&#1081;&#1090;).doc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1E2585386A73328AEF7AF05398E9FCC893B0554E0807C16CDCD5F0EB59545F8FF94E6A049t305J" TargetMode="External"/><Relationship Id="rId15" Type="http://schemas.openxmlformats.org/officeDocument/2006/relationships/hyperlink" Target="file:///C:\Users\123\Desktop\29.10\3178-&#1055;&#1040;%20&#1086;&#1090;%2029.10.20%20(&#1085;&#1072;%20&#1089;&#1072;&#1081;&#1090;).docx" TargetMode="External"/><Relationship Id="rId23" Type="http://schemas.openxmlformats.org/officeDocument/2006/relationships/hyperlink" Target="file:///C:\Users\123\Desktop\29.10\3178-&#1055;&#1040;%20&#1086;&#1090;%2029.10.20%20(&#1085;&#1072;%20&#1089;&#1072;&#1081;&#1090;).docx" TargetMode="External"/><Relationship Id="rId28" Type="http://schemas.openxmlformats.org/officeDocument/2006/relationships/hyperlink" Target="consultantplus://offline/ref=61E2585386A73328AEF7AF05398E9FCC8A34055EE9867C16CDCD5F0EB59545F8FF94E6A24834t805J" TargetMode="External"/><Relationship Id="rId36" Type="http://schemas.openxmlformats.org/officeDocument/2006/relationships/hyperlink" Target="consultantplus://offline/ref=3FD74E80655D7CAB9C84387A5BC045917B7305F8F5FDE6BCED9580C337ABDA2B0B3183C8A791F66D15B11204766CPAN" TargetMode="External"/><Relationship Id="rId49" Type="http://schemas.openxmlformats.org/officeDocument/2006/relationships/hyperlink" Target="file:///C:\Users\123\Desktop\29.10\3178-&#1055;&#1040;%20&#1086;&#1090;%2029.10.20%20(&#1085;&#1072;%20&#1089;&#1072;&#1081;&#1090;).docx" TargetMode="External"/><Relationship Id="rId57" Type="http://schemas.openxmlformats.org/officeDocument/2006/relationships/hyperlink" Target="file:///C:\Users\123\Desktop\29.10\3178-&#1055;&#1040;%20&#1086;&#1090;%2029.10.20%20(&#1085;&#1072;%20&#1089;&#1072;&#1081;&#1090;).docx" TargetMode="External"/><Relationship Id="rId10" Type="http://schemas.openxmlformats.org/officeDocument/2006/relationships/hyperlink" Target="consultantplus://offline/ref=61E2585386A73328AEF7AF05398E9FCC8A340B56E1827C16CDCD5F0EB5t905J" TargetMode="External"/><Relationship Id="rId31" Type="http://schemas.openxmlformats.org/officeDocument/2006/relationships/hyperlink" Target="file:///C:\Users\123\Desktop\29.10\3178-&#1055;&#1040;%20&#1086;&#1090;%2029.10.20%20(&#1085;&#1072;%20&#1089;&#1072;&#1081;&#1090;).docx" TargetMode="External"/><Relationship Id="rId44" Type="http://schemas.openxmlformats.org/officeDocument/2006/relationships/hyperlink" Target="consultantplus://offline/ref=3FD74E80655D7CAB9C84387A5BC045917B730CF4F8FAE6BCED9580C337ABDA2B0B3183C8A791F66D15B11204766CPAN" TargetMode="External"/><Relationship Id="rId52" Type="http://schemas.openxmlformats.org/officeDocument/2006/relationships/hyperlink" Target="file:///C:\Users\123\Desktop\29.10\3178-&#1055;&#1040;%20&#1086;&#1090;%2029.10.20%20(&#1085;&#1072;%20&#1089;&#1072;&#1081;&#1090;).docx" TargetMode="External"/><Relationship Id="rId60" Type="http://schemas.openxmlformats.org/officeDocument/2006/relationships/hyperlink" Target="file:///C:\Users\123\Desktop\29.10\3178-&#1055;&#1040;%20&#1086;&#1090;%2029.10.20%20(&#1085;&#1072;%20&#1089;&#1072;&#1081;&#1090;).docx" TargetMode="External"/><Relationship Id="rId65" Type="http://schemas.openxmlformats.org/officeDocument/2006/relationships/hyperlink" Target="consultantplus://offline/ref=3FD74E80655D7CAB9C8439744EC045917F7304F8FFF6BBB6E5CC8CC130A4852E1E20DBC4A58CE96C0BAD100667P4N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123\Desktop\29.10\3178-&#1055;&#1040;%20&#1086;&#1090;%2029.10.20%20(&#1085;&#1072;%20&#1089;&#1072;&#1081;&#1090;).docx" TargetMode="External"/><Relationship Id="rId13" Type="http://schemas.openxmlformats.org/officeDocument/2006/relationships/hyperlink" Target="file:///C:\Users\123\Desktop\29.10\3178-&#1055;&#1040;%20&#1086;&#1090;%2029.10.20%20(&#1085;&#1072;%20&#1089;&#1072;&#1081;&#1090;).docx" TargetMode="External"/><Relationship Id="rId18" Type="http://schemas.openxmlformats.org/officeDocument/2006/relationships/hyperlink" Target="file:///C:\Users\123\Desktop\29.10\3178-&#1055;&#1040;%20&#1086;&#1090;%2029.10.20%20(&#1085;&#1072;%20&#1089;&#1072;&#1081;&#1090;).docx" TargetMode="External"/><Relationship Id="rId39" Type="http://schemas.openxmlformats.org/officeDocument/2006/relationships/hyperlink" Target="file:///C:\Users\123\Desktop\29.10\3178-&#1055;&#1040;%20&#1086;&#1090;%2029.10.20%20(&#1085;&#1072;%20&#1089;&#1072;&#1081;&#1090;).docx" TargetMode="External"/><Relationship Id="rId34" Type="http://schemas.openxmlformats.org/officeDocument/2006/relationships/hyperlink" Target="consultantplus://offline/ref=3FD74E80655D7CAB9C84387A5BC045917B730CF4F8FAE6BCED9580C337ABDA2B0B3183C8A791F66D15B11204766CPAN" TargetMode="External"/><Relationship Id="rId50" Type="http://schemas.openxmlformats.org/officeDocument/2006/relationships/hyperlink" Target="file:///C:\Users\123\Desktop\29.10\3178-&#1055;&#1040;%20&#1086;&#1090;%2029.10.20%20(&#1085;&#1072;%20&#1089;&#1072;&#1081;&#1090;).docx" TargetMode="External"/><Relationship Id="rId55" Type="http://schemas.openxmlformats.org/officeDocument/2006/relationships/hyperlink" Target="file:///C:\Users\123\Desktop\29.10\3178-&#1055;&#1040;%20&#1086;&#1090;%2029.10.20%20(&#1085;&#1072;%20&#1089;&#1072;&#1081;&#1090;).docx" TargetMode="External"/><Relationship Id="rId7" Type="http://schemas.openxmlformats.org/officeDocument/2006/relationships/hyperlink" Target="file:///C:\Users\123\Desktop\29.10\3178-&#1055;&#1040;%20&#1086;&#1090;%2029.10.20%20(&#1085;&#1072;%20&#1089;&#1072;&#1081;&#1090;).docx" TargetMode="External"/><Relationship Id="rId71" Type="http://schemas.openxmlformats.org/officeDocument/2006/relationships/hyperlink" Target="file:///C:\Users\123\Desktop\29.10\3178-&#1055;&#1040;%20&#1086;&#1090;%2029.10.20%20(&#1085;&#1072;%20&#1089;&#1072;&#1081;&#1090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78</Pages>
  <Words>26572</Words>
  <Characters>151463</Characters>
  <Application>Microsoft Office Word</Application>
  <DocSecurity>0</DocSecurity>
  <Lines>1262</Lines>
  <Paragraphs>355</Paragraphs>
  <ScaleCrop>false</ScaleCrop>
  <Company/>
  <LinksUpToDate>false</LinksUpToDate>
  <CharactersWithSpaces>177680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2020-11-13T08:18:00Z</dcterms:created>
  <dcterms:modified xsi:type="dcterms:W3CDTF">2020-11-13T08:20:00Z</dcterms:modified>
</cp:coreProperties>
</file>